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C1" w:rsidRDefault="003F3EC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3EC1" w:rsidRDefault="003F3EC1">
      <w:pPr>
        <w:pStyle w:val="ConsPlusNormal"/>
        <w:jc w:val="both"/>
        <w:outlineLvl w:val="0"/>
      </w:pPr>
    </w:p>
    <w:p w:rsidR="003F3EC1" w:rsidRDefault="003F3EC1">
      <w:pPr>
        <w:pStyle w:val="ConsPlusNormal"/>
        <w:outlineLvl w:val="0"/>
      </w:pPr>
      <w:r>
        <w:t>Зарегистрировано в Минюсте России 2 декабря 2014 г. N 35056</w:t>
      </w:r>
    </w:p>
    <w:p w:rsidR="003F3EC1" w:rsidRDefault="003F3E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F3EC1" w:rsidRDefault="003F3EC1">
      <w:pPr>
        <w:pStyle w:val="ConsPlusTitle"/>
        <w:jc w:val="center"/>
      </w:pPr>
    </w:p>
    <w:p w:rsidR="003F3EC1" w:rsidRDefault="003F3EC1">
      <w:pPr>
        <w:pStyle w:val="ConsPlusTitle"/>
        <w:jc w:val="center"/>
      </w:pPr>
      <w:r>
        <w:t>ПРИКАЗ</w:t>
      </w:r>
    </w:p>
    <w:p w:rsidR="003F3EC1" w:rsidRDefault="003F3EC1">
      <w:pPr>
        <w:pStyle w:val="ConsPlusTitle"/>
        <w:jc w:val="center"/>
      </w:pPr>
      <w:r>
        <w:t>от 17 ноября 2014 г. N 886н</w:t>
      </w:r>
    </w:p>
    <w:p w:rsidR="003F3EC1" w:rsidRDefault="003F3EC1">
      <w:pPr>
        <w:pStyle w:val="ConsPlusTitle"/>
        <w:jc w:val="center"/>
      </w:pPr>
    </w:p>
    <w:p w:rsidR="003F3EC1" w:rsidRDefault="003F3EC1">
      <w:pPr>
        <w:pStyle w:val="ConsPlusTitle"/>
        <w:jc w:val="center"/>
      </w:pPr>
      <w:r>
        <w:t>ОБ УТВЕРЖДЕНИИ ПОРЯДКА</w:t>
      </w:r>
    </w:p>
    <w:p w:rsidR="003F3EC1" w:rsidRDefault="003F3EC1">
      <w:pPr>
        <w:pStyle w:val="ConsPlusTitle"/>
        <w:jc w:val="center"/>
      </w:pPr>
      <w:r>
        <w:t>РАЗМЕЩЕНИЯ НА ОФИЦИАЛЬНОМ САЙТЕ ПОСТАВЩИКА СОЦИАЛЬНЫХ</w:t>
      </w:r>
    </w:p>
    <w:p w:rsidR="003F3EC1" w:rsidRDefault="003F3EC1">
      <w:pPr>
        <w:pStyle w:val="ConsPlusTitle"/>
        <w:jc w:val="center"/>
      </w:pPr>
      <w:r>
        <w:t>УСЛУГ В ИНФОРМАЦИОННО-ТЕЛЕКОММУНИКАЦИОННОЙ СЕТИ "ИНТЕРНЕТ"</w:t>
      </w:r>
    </w:p>
    <w:p w:rsidR="003F3EC1" w:rsidRDefault="003F3EC1">
      <w:pPr>
        <w:pStyle w:val="ConsPlusTitle"/>
        <w:jc w:val="center"/>
      </w:pPr>
      <w:r>
        <w:t>И ОБНОВЛЕНИЯ ИНФОРМАЦИИ ОБ ЭТОМ ПОСТАВЩИКЕ (В ТОМ ЧИСЛЕ</w:t>
      </w:r>
    </w:p>
    <w:p w:rsidR="003F3EC1" w:rsidRDefault="003F3EC1">
      <w:pPr>
        <w:pStyle w:val="ConsPlusTitle"/>
        <w:jc w:val="center"/>
      </w:pPr>
      <w:r>
        <w:t>СОДЕРЖАНИЯ УКАЗАННОЙ ИНФОРМАЦИИ И ФОРМЫ ЕЕ ПРЕДОСТАВЛЕНИЯ)</w:t>
      </w: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5.2.97(16)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3F3EC1" w:rsidRDefault="003F3EC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содержание указанной информации и форму ее предоставления).</w:t>
      </w:r>
    </w:p>
    <w:p w:rsidR="003F3EC1" w:rsidRDefault="003F3EC1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Normal"/>
        <w:jc w:val="right"/>
      </w:pPr>
      <w:r>
        <w:t>Министр</w:t>
      </w:r>
    </w:p>
    <w:p w:rsidR="003F3EC1" w:rsidRDefault="003F3EC1">
      <w:pPr>
        <w:pStyle w:val="ConsPlusNormal"/>
        <w:jc w:val="right"/>
      </w:pPr>
      <w:r>
        <w:t>М.ТОПИЛИН</w:t>
      </w: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Normal"/>
        <w:jc w:val="right"/>
        <w:outlineLvl w:val="0"/>
      </w:pPr>
      <w:r>
        <w:t>Утвержден</w:t>
      </w:r>
    </w:p>
    <w:p w:rsidR="003F3EC1" w:rsidRDefault="003F3EC1">
      <w:pPr>
        <w:pStyle w:val="ConsPlusNormal"/>
        <w:jc w:val="right"/>
      </w:pPr>
      <w:r>
        <w:t>приказом Министерства труда</w:t>
      </w:r>
    </w:p>
    <w:p w:rsidR="003F3EC1" w:rsidRDefault="003F3EC1">
      <w:pPr>
        <w:pStyle w:val="ConsPlusNormal"/>
        <w:jc w:val="right"/>
      </w:pPr>
      <w:r>
        <w:t>и социальной защиты</w:t>
      </w:r>
    </w:p>
    <w:p w:rsidR="003F3EC1" w:rsidRDefault="003F3EC1">
      <w:pPr>
        <w:pStyle w:val="ConsPlusNormal"/>
        <w:jc w:val="right"/>
      </w:pPr>
      <w:r>
        <w:t>Российской Федерации</w:t>
      </w:r>
    </w:p>
    <w:p w:rsidR="003F3EC1" w:rsidRDefault="003F3EC1">
      <w:pPr>
        <w:pStyle w:val="ConsPlusNormal"/>
        <w:jc w:val="right"/>
      </w:pPr>
      <w:r>
        <w:t>от 17 ноября 2014 г. N 886н</w:t>
      </w: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Title"/>
        <w:jc w:val="center"/>
      </w:pPr>
      <w:bookmarkStart w:id="0" w:name="P32"/>
      <w:bookmarkEnd w:id="0"/>
      <w:r>
        <w:t>ПОРЯДОК</w:t>
      </w:r>
    </w:p>
    <w:p w:rsidR="003F3EC1" w:rsidRDefault="003F3EC1">
      <w:pPr>
        <w:pStyle w:val="ConsPlusTitle"/>
        <w:jc w:val="center"/>
      </w:pPr>
      <w:r>
        <w:t>РАЗМЕЩЕНИЯ НА ОФИЦИАЛЬНОМ САЙТЕ ПОСТАВЩИКА СОЦИАЛЬНЫХ</w:t>
      </w:r>
    </w:p>
    <w:p w:rsidR="003F3EC1" w:rsidRDefault="003F3EC1">
      <w:pPr>
        <w:pStyle w:val="ConsPlusTitle"/>
        <w:jc w:val="center"/>
      </w:pPr>
      <w:r>
        <w:t>УСЛУГ В ИНФОРМАЦИОННО-ТЕЛЕКОММУНИКАЦИОННОЙ СЕТИ "ИНТЕРНЕТ"</w:t>
      </w:r>
    </w:p>
    <w:p w:rsidR="003F3EC1" w:rsidRDefault="003F3EC1">
      <w:pPr>
        <w:pStyle w:val="ConsPlusTitle"/>
        <w:jc w:val="center"/>
      </w:pPr>
      <w:r>
        <w:t>И ОБНОВЛЕНИЯ ИНФОРМАЦИИ ОБ ЭТОМ ПОСТАВЩИКЕ (В ТОМ ЧИСЛЕ</w:t>
      </w:r>
    </w:p>
    <w:p w:rsidR="003F3EC1" w:rsidRDefault="003F3EC1">
      <w:pPr>
        <w:pStyle w:val="ConsPlusTitle"/>
        <w:jc w:val="center"/>
      </w:pPr>
      <w:r>
        <w:t>СОДЕРЖАНИЕ УКАЗАННОЙ ИНФОРМАЦИИ И ФОРМА ЕЕ ПРЕДОСТАВЛЕНИЯ)</w:t>
      </w: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Normal"/>
        <w:ind w:firstLine="540"/>
        <w:jc w:val="both"/>
      </w:pPr>
      <w:r>
        <w:t>1. Настоящий Порядок определяет правила размещения и обновления информации о поставщике социальных услуг (в том числе содержание указанной информации и форму ее предоставления) на официальном сайте поставщика социальных услуг в информационно-телекоммуникационной сети "Интернет" (далее соответственно - сеть "Интернет", официальный сайт).</w:t>
      </w:r>
    </w:p>
    <w:p w:rsidR="003F3EC1" w:rsidRDefault="003F3EC1">
      <w:pPr>
        <w:pStyle w:val="ConsPlusNormal"/>
        <w:ind w:firstLine="540"/>
        <w:jc w:val="both"/>
      </w:pPr>
      <w:r>
        <w:t>2. Размещению на официальном сайте подлежит следующая информация о поставщике социальных услуг:</w:t>
      </w:r>
    </w:p>
    <w:p w:rsidR="003F3EC1" w:rsidRDefault="003F3EC1">
      <w:pPr>
        <w:pStyle w:val="ConsPlusNormal"/>
        <w:ind w:firstLine="540"/>
        <w:jc w:val="both"/>
      </w:pPr>
      <w:r>
        <w:lastRenderedPageBreak/>
        <w:t>1) о дате государственной регистрации в качестве поставщика социальных услуг с указанием числа, месяца и года регистрации;</w:t>
      </w:r>
    </w:p>
    <w:p w:rsidR="003F3EC1" w:rsidRDefault="003F3EC1">
      <w:pPr>
        <w:pStyle w:val="ConsPlusNormal"/>
        <w:ind w:firstLine="540"/>
        <w:jc w:val="both"/>
      </w:pPr>
      <w:r>
        <w:t>2)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</w:r>
    </w:p>
    <w:p w:rsidR="003F3EC1" w:rsidRDefault="003F3EC1">
      <w:pPr>
        <w:pStyle w:val="ConsPlusNormal"/>
        <w:ind w:firstLine="540"/>
        <w:jc w:val="both"/>
      </w:pPr>
      <w:r>
        <w:t>3) о месте нахождения поставщика социальных услуг, его филиалах (при их наличии) с указанием адреса и схемы проезда;</w:t>
      </w:r>
    </w:p>
    <w:p w:rsidR="003F3EC1" w:rsidRDefault="003F3EC1">
      <w:pPr>
        <w:pStyle w:val="ConsPlusNormal"/>
        <w:ind w:firstLine="540"/>
        <w:jc w:val="both"/>
      </w:pPr>
      <w:r>
        <w:t>4) о режиме, графике работы с указанием дней и часов приема, перерыва на обед;</w:t>
      </w:r>
    </w:p>
    <w:p w:rsidR="003F3EC1" w:rsidRDefault="003F3EC1">
      <w:pPr>
        <w:pStyle w:val="ConsPlusNormal"/>
        <w:ind w:firstLine="540"/>
        <w:jc w:val="both"/>
      </w:pPr>
      <w:r>
        <w:t>5) о контактных телефонах с указанием кода населенного пункта, в котором расположен поставщик социальных услуг, и об адресах электронной почты;</w:t>
      </w:r>
    </w:p>
    <w:p w:rsidR="003F3EC1" w:rsidRDefault="003F3EC1">
      <w:pPr>
        <w:pStyle w:val="ConsPlusNormal"/>
        <w:ind w:firstLine="540"/>
        <w:jc w:val="both"/>
      </w:pPr>
      <w:r>
        <w:t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</w:r>
    </w:p>
    <w:p w:rsidR="003F3EC1" w:rsidRDefault="003F3EC1">
      <w:pPr>
        <w:pStyle w:val="ConsPlusNormal"/>
        <w:ind w:firstLine="540"/>
        <w:jc w:val="both"/>
      </w:pPr>
      <w:r>
        <w:t>7)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положениях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</w:r>
    </w:p>
    <w:p w:rsidR="003F3EC1" w:rsidRDefault="003F3EC1">
      <w:pPr>
        <w:pStyle w:val="ConsPlusNormal"/>
        <w:ind w:firstLine="540"/>
        <w:jc w:val="both"/>
      </w:pPr>
      <w:r>
        <w:t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3F3EC1" w:rsidRDefault="003F3EC1">
      <w:pPr>
        <w:pStyle w:val="ConsPlusNormal"/>
        <w:ind w:firstLine="540"/>
        <w:jc w:val="both"/>
      </w:pPr>
      <w:r>
        <w:t>9) 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</w:r>
    </w:p>
    <w:p w:rsidR="003F3EC1" w:rsidRDefault="003F3EC1">
      <w:pPr>
        <w:pStyle w:val="ConsPlusNormal"/>
        <w:ind w:firstLine="540"/>
        <w:jc w:val="both"/>
      </w:pPr>
      <w:r>
        <w:t>10)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услуги);</w:t>
      </w:r>
    </w:p>
    <w:p w:rsidR="003F3EC1" w:rsidRDefault="003F3EC1">
      <w:pPr>
        <w:pStyle w:val="ConsPlusNormal"/>
        <w:ind w:firstLine="540"/>
        <w:jc w:val="both"/>
      </w:pPr>
      <w:r>
        <w:t>11)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бесплатно;</w:t>
      </w:r>
    </w:p>
    <w:p w:rsidR="003F3EC1" w:rsidRDefault="003F3EC1">
      <w:pPr>
        <w:pStyle w:val="ConsPlusNormal"/>
        <w:ind w:firstLine="540"/>
        <w:jc w:val="both"/>
      </w:pPr>
      <w:r>
        <w:t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3F3EC1" w:rsidRDefault="003F3EC1">
      <w:pPr>
        <w:pStyle w:val="ConsPlusNormal"/>
        <w:ind w:firstLine="540"/>
        <w:jc w:val="both"/>
      </w:pPr>
      <w:r>
        <w:t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3F3EC1" w:rsidRDefault="003F3EC1">
      <w:pPr>
        <w:pStyle w:val="ConsPlusNormal"/>
        <w:ind w:firstLine="540"/>
        <w:jc w:val="both"/>
      </w:pPr>
      <w:r>
        <w:t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3F3EC1" w:rsidRDefault="003F3EC1">
      <w:pPr>
        <w:pStyle w:val="ConsPlusNormal"/>
        <w:ind w:firstLine="540"/>
        <w:jc w:val="both"/>
      </w:pPr>
      <w:r>
        <w:lastRenderedPageBreak/>
        <w:t>15)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3F3EC1" w:rsidRDefault="003F3EC1">
      <w:pPr>
        <w:pStyle w:val="ConsPlusNormal"/>
        <w:ind w:firstLine="540"/>
        <w:jc w:val="both"/>
      </w:pPr>
      <w:r>
        <w:t>16) о финансово-хозяйственной деятельности (с приложением электронного образа плана финансово-хозяйственной деятельности);</w:t>
      </w:r>
    </w:p>
    <w:p w:rsidR="003F3EC1" w:rsidRDefault="003F3EC1">
      <w:pPr>
        <w:pStyle w:val="ConsPlusNormal"/>
        <w:ind w:firstLine="540"/>
        <w:jc w:val="both"/>
      </w:pPr>
      <w:r>
        <w:t>17)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</w:r>
    </w:p>
    <w:p w:rsidR="003F3EC1" w:rsidRDefault="003F3EC1">
      <w:pPr>
        <w:pStyle w:val="ConsPlusNormal"/>
        <w:ind w:firstLine="540"/>
        <w:jc w:val="both"/>
      </w:pPr>
      <w:r>
        <w:t>18)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3F3EC1" w:rsidRDefault="003F3EC1">
      <w:pPr>
        <w:pStyle w:val="ConsPlusNormal"/>
        <w:ind w:firstLine="540"/>
        <w:jc w:val="both"/>
      </w:pPr>
      <w:r>
        <w:t>19)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3F3EC1" w:rsidRDefault="003F3EC1">
      <w:pPr>
        <w:pStyle w:val="ConsPlusNormal"/>
        <w:ind w:firstLine="540"/>
        <w:jc w:val="both"/>
      </w:pPr>
      <w:r>
        <w:t>3. Организации социального обслуживания также размещают на своем официальном сайте информацию о проведении независимой оценки качества оказания ими социальных услуг.</w:t>
      </w:r>
    </w:p>
    <w:p w:rsidR="003F3EC1" w:rsidRDefault="003F3EC1">
      <w:pPr>
        <w:pStyle w:val="ConsPlusNormal"/>
        <w:ind w:firstLine="540"/>
        <w:jc w:val="both"/>
      </w:pPr>
      <w:r>
        <w:t xml:space="preserve">4. Пользователю официального сайта предоставляется наглядная информация о структуре сайта, включающая в себя ссылку на официальные сайты органа субъекта Российской Федерации, уполномоченного на осуществление функций,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4257), и Министерства труда и социальной защиты Российской Федерации в сети "Интернет".</w:t>
      </w:r>
    </w:p>
    <w:p w:rsidR="003F3EC1" w:rsidRDefault="003F3EC1">
      <w:pPr>
        <w:pStyle w:val="ConsPlusNormal"/>
        <w:ind w:firstLine="540"/>
        <w:jc w:val="both"/>
      </w:pPr>
      <w:r>
        <w:t>5. Размещение информации о поставщике социальных услуг осуществляется в общедоступной части официального сайта в формате, обеспечивающем возможность ее поиска без дополнительной регистрации,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3F3EC1" w:rsidRDefault="003F3EC1">
      <w:pPr>
        <w:pStyle w:val="ConsPlusNormal"/>
        <w:ind w:firstLine="540"/>
        <w:jc w:val="both"/>
      </w:pPr>
      <w:r>
        <w:t>6. При размещении информации о поставщике социальных услуг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3F3EC1" w:rsidRDefault="003F3EC1">
      <w:pPr>
        <w:pStyle w:val="ConsPlusNormal"/>
        <w:ind w:firstLine="540"/>
        <w:jc w:val="both"/>
      </w:pPr>
      <w:r>
        <w:t>7. Информация о поставщике социальных услуг размещается на официальном сайте в текстовой и (или) табличной формах, а также в форме электронного образа копий документов.</w:t>
      </w:r>
    </w:p>
    <w:p w:rsidR="003F3EC1" w:rsidRDefault="003F3EC1">
      <w:pPr>
        <w:pStyle w:val="ConsPlusNormal"/>
        <w:ind w:firstLine="540"/>
        <w:jc w:val="both"/>
      </w:pPr>
      <w:r>
        <w:t>8. Информация о поставщике социальных услуг подлежит размещению на официальном сайте и обновлению в течение десяти рабочих дней со дня ее создания, получения или внесения соответствующих изменений.</w:t>
      </w:r>
    </w:p>
    <w:p w:rsidR="003F3EC1" w:rsidRDefault="003F3EC1">
      <w:pPr>
        <w:pStyle w:val="ConsPlusNormal"/>
        <w:ind w:firstLine="540"/>
        <w:jc w:val="both"/>
      </w:pPr>
      <w:r>
        <w:t>9. Технические и программные средства, которые используются для функционирования официального сайта, должны обеспечивать:</w:t>
      </w:r>
    </w:p>
    <w:p w:rsidR="003F3EC1" w:rsidRDefault="003F3EC1">
      <w:pPr>
        <w:pStyle w:val="ConsPlusNormal"/>
        <w:ind w:firstLine="540"/>
        <w:jc w:val="both"/>
      </w:pPr>
      <w:r>
        <w:t>1) защиту информации от несанкционированного уничтожения, модификации и блокирования доступа к ней, а также иных неправомерных действий в отношении нее;</w:t>
      </w:r>
    </w:p>
    <w:p w:rsidR="003F3EC1" w:rsidRDefault="003F3EC1">
      <w:pPr>
        <w:pStyle w:val="ConsPlusNormal"/>
        <w:ind w:firstLine="540"/>
        <w:jc w:val="both"/>
      </w:pPr>
      <w:r>
        <w:t>2) возможность копирования информации на резервный носитель, обеспечивающий ее восстановление;</w:t>
      </w:r>
    </w:p>
    <w:p w:rsidR="003F3EC1" w:rsidRDefault="003F3EC1">
      <w:pPr>
        <w:pStyle w:val="ConsPlusNormal"/>
        <w:ind w:firstLine="540"/>
        <w:jc w:val="both"/>
      </w:pPr>
      <w:r>
        <w:t>3) защиту от несанкционированного копирования авторских материалов;</w:t>
      </w:r>
    </w:p>
    <w:p w:rsidR="003F3EC1" w:rsidRDefault="003F3EC1">
      <w:pPr>
        <w:pStyle w:val="ConsPlusNormal"/>
        <w:ind w:firstLine="540"/>
        <w:jc w:val="both"/>
      </w:pPr>
      <w:r>
        <w:t>4)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3F3EC1" w:rsidRDefault="003F3EC1">
      <w:pPr>
        <w:pStyle w:val="ConsPlusNormal"/>
        <w:ind w:firstLine="540"/>
        <w:jc w:val="both"/>
      </w:pPr>
      <w:r>
        <w:t>10. Информация о поставщике социальных услуг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3F3EC1" w:rsidRDefault="003F3EC1">
      <w:pPr>
        <w:pStyle w:val="ConsPlusNormal"/>
        <w:ind w:firstLine="540"/>
        <w:jc w:val="both"/>
      </w:pPr>
      <w:r>
        <w:t>11. Размещенная на официальном сайте информация о поставщике социальных услуг должна быть доступна пользователям для ознакомления круглосуточно без взимания платы и иных ограничений.</w:t>
      </w: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Normal"/>
        <w:jc w:val="both"/>
      </w:pPr>
    </w:p>
    <w:p w:rsidR="003F3EC1" w:rsidRDefault="003F3E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AB2" w:rsidRDefault="00081AB2">
      <w:bookmarkStart w:id="1" w:name="_GoBack"/>
      <w:bookmarkEnd w:id="1"/>
    </w:p>
    <w:sectPr w:rsidR="00081AB2" w:rsidSect="0030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C1"/>
    <w:rsid w:val="00081AB2"/>
    <w:rsid w:val="003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3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3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A46800E26010C1114F3E224946D3A21F495F2DD3C6798D31AA2F9567E8z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A46800E26010C1114F3E224946D3A21C4F5F2CD0C7798D31AA2F9567803475B55E9DFEEDzC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2017-01-18T11:51:00Z</dcterms:created>
  <dcterms:modified xsi:type="dcterms:W3CDTF">2017-01-18T11:51:00Z</dcterms:modified>
</cp:coreProperties>
</file>