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404" w:rsidRDefault="00481404">
      <w:pPr>
        <w:pStyle w:val="ConsPlusTitlePage"/>
      </w:pPr>
      <w:r>
        <w:t xml:space="preserve">Документ предоставлен </w:t>
      </w:r>
      <w:hyperlink r:id="rId5" w:history="1">
        <w:r>
          <w:rPr>
            <w:color w:val="0000FF"/>
          </w:rPr>
          <w:t>КонсультантПлюс</w:t>
        </w:r>
      </w:hyperlink>
      <w:r>
        <w:br/>
      </w:r>
    </w:p>
    <w:p w:rsidR="00481404" w:rsidRDefault="00481404">
      <w:pPr>
        <w:pStyle w:val="ConsPlusNormal"/>
        <w:outlineLvl w:val="0"/>
      </w:pPr>
    </w:p>
    <w:p w:rsidR="00481404" w:rsidRDefault="00481404">
      <w:pPr>
        <w:pStyle w:val="ConsPlusTitle"/>
        <w:jc w:val="center"/>
        <w:outlineLvl w:val="0"/>
      </w:pPr>
      <w:r>
        <w:t>ПРАВИТЕЛЬСТВО ЛЕНИНГРАДСКОЙ ОБЛАСТИ</w:t>
      </w:r>
    </w:p>
    <w:p w:rsidR="00481404" w:rsidRDefault="00481404">
      <w:pPr>
        <w:pStyle w:val="ConsPlusTitle"/>
        <w:jc w:val="center"/>
      </w:pPr>
    </w:p>
    <w:p w:rsidR="00481404" w:rsidRDefault="00481404">
      <w:pPr>
        <w:pStyle w:val="ConsPlusTitle"/>
        <w:jc w:val="center"/>
      </w:pPr>
      <w:r>
        <w:t>ПОСТАНОВЛЕНИЕ</w:t>
      </w:r>
    </w:p>
    <w:p w:rsidR="00481404" w:rsidRDefault="00481404">
      <w:pPr>
        <w:pStyle w:val="ConsPlusTitle"/>
        <w:jc w:val="center"/>
      </w:pPr>
      <w:r>
        <w:t>от 25 марта 2015 г. N 79</w:t>
      </w:r>
    </w:p>
    <w:p w:rsidR="00481404" w:rsidRDefault="00481404">
      <w:pPr>
        <w:pStyle w:val="ConsPlusTitle"/>
        <w:jc w:val="center"/>
      </w:pPr>
    </w:p>
    <w:p w:rsidR="00481404" w:rsidRDefault="00481404">
      <w:pPr>
        <w:pStyle w:val="ConsPlusTitle"/>
        <w:jc w:val="center"/>
      </w:pPr>
      <w:r>
        <w:t>ОБ УТВЕРЖДЕНИИ ПОРЯДКА ПРЕДОСТАВЛЕНИЯ И РАСХОДОВАНИЯ</w:t>
      </w:r>
    </w:p>
    <w:p w:rsidR="00481404" w:rsidRDefault="00481404">
      <w:pPr>
        <w:pStyle w:val="ConsPlusTitle"/>
        <w:jc w:val="center"/>
      </w:pPr>
      <w:r>
        <w:t>СУБСИДИИ ИЗ ОБЛАСТНОГО БЮДЖЕТА ЛЕНИНГРАДСКОЙ ОБЛАСТИ</w:t>
      </w:r>
    </w:p>
    <w:p w:rsidR="00481404" w:rsidRDefault="00481404">
      <w:pPr>
        <w:pStyle w:val="ConsPlusTitle"/>
        <w:jc w:val="center"/>
      </w:pPr>
      <w:r>
        <w:t>БЮДЖЕТАМ МУНИЦИПАЛЬНЫХ РАЙОНОВ, ГОРОДСКОГО ОКРУГА</w:t>
      </w:r>
    </w:p>
    <w:p w:rsidR="00481404" w:rsidRDefault="00481404">
      <w:pPr>
        <w:pStyle w:val="ConsPlusTitle"/>
        <w:jc w:val="center"/>
      </w:pPr>
      <w:r>
        <w:t>ЛЕНИНГРАДСКОЙ ОБЛАСТИ НА ОРГАНИЗАЦИЮ ОТДЫХА ДЕТЕЙ,</w:t>
      </w:r>
    </w:p>
    <w:p w:rsidR="00481404" w:rsidRDefault="00481404">
      <w:pPr>
        <w:pStyle w:val="ConsPlusTitle"/>
        <w:jc w:val="center"/>
      </w:pPr>
      <w:r>
        <w:t>НАХОДЯЩИХСЯ В ТРУДНОЙ ЖИЗНЕННОЙ СИТУАЦИИ, В КАНИКУЛЯРНОЕ</w:t>
      </w:r>
    </w:p>
    <w:p w:rsidR="00481404" w:rsidRDefault="00481404">
      <w:pPr>
        <w:pStyle w:val="ConsPlusTitle"/>
        <w:jc w:val="center"/>
      </w:pPr>
      <w:r>
        <w:t>ВРЕМЯ В РАМКАХ ПОДПРОГРАММЫ "РАЗВИТИЕ СИСТЕМЫ ОТДЫХА,</w:t>
      </w:r>
    </w:p>
    <w:p w:rsidR="00481404" w:rsidRDefault="00481404">
      <w:pPr>
        <w:pStyle w:val="ConsPlusTitle"/>
        <w:jc w:val="center"/>
      </w:pPr>
      <w:r>
        <w:t>ОЗДОРОВЛЕНИЯ, ЗАНЯТОСТИ ДЕТЕЙ, ПОДРОСТКОВ И МОЛОДЕЖИ,</w:t>
      </w:r>
    </w:p>
    <w:p w:rsidR="00481404" w:rsidRDefault="00481404">
      <w:pPr>
        <w:pStyle w:val="ConsPlusTitle"/>
        <w:jc w:val="center"/>
      </w:pPr>
      <w:r>
        <w:t>В ТОМ ЧИСЛЕ ДЕТЕЙ, НАХОДЯЩИХСЯ В ТРУДНОЙ ЖИЗНЕННОЙ</w:t>
      </w:r>
    </w:p>
    <w:p w:rsidR="00481404" w:rsidRDefault="00481404">
      <w:pPr>
        <w:pStyle w:val="ConsPlusTitle"/>
        <w:jc w:val="center"/>
      </w:pPr>
      <w:r>
        <w:t>СИТУАЦИИ" ГОСУДАРСТВЕННОЙ ПРОГРАММЫ ЛЕНИНГРАДСКОЙ ОБЛАСТИ</w:t>
      </w:r>
    </w:p>
    <w:p w:rsidR="00481404" w:rsidRDefault="00481404">
      <w:pPr>
        <w:pStyle w:val="ConsPlusTitle"/>
        <w:jc w:val="center"/>
      </w:pPr>
      <w:r>
        <w:t>"СОВРЕМЕННОЕ ОБРАЗОВАНИЕ ЛЕНИНГРАДСКОЙ ОБЛАСТИ" НА 2015 ГОД</w:t>
      </w:r>
    </w:p>
    <w:p w:rsidR="00481404" w:rsidRDefault="00481404">
      <w:pPr>
        <w:pStyle w:val="ConsPlusNormal"/>
        <w:ind w:firstLine="540"/>
        <w:jc w:val="both"/>
      </w:pPr>
    </w:p>
    <w:p w:rsidR="00481404" w:rsidRDefault="00481404">
      <w:pPr>
        <w:pStyle w:val="ConsPlusNormal"/>
        <w:ind w:firstLine="540"/>
        <w:jc w:val="both"/>
      </w:pPr>
      <w:r>
        <w:t xml:space="preserve">В соответствии со </w:t>
      </w:r>
      <w:hyperlink r:id="rId6" w:history="1">
        <w:r>
          <w:rPr>
            <w:color w:val="0000FF"/>
          </w:rPr>
          <w:t>статьей 139</w:t>
        </w:r>
      </w:hyperlink>
      <w:r>
        <w:t xml:space="preserve"> Бюджетного кодекса Российской Федерации, в целях реализации </w:t>
      </w:r>
      <w:hyperlink r:id="rId7" w:history="1">
        <w:r>
          <w:rPr>
            <w:color w:val="0000FF"/>
          </w:rPr>
          <w:t>подпрограммы</w:t>
        </w:r>
      </w:hyperlink>
      <w:r>
        <w:t xml:space="preserve"> "Развитие системы отдыха, оздоровления, занятости детей, подростков и молодежи, в том числе детей, находящихся в трудной жизненной ситуации" государственной программы Ленинградской области "Современное образование Ленинградской области", утвержденной постановлением Правительства Ленинградской области от 14 ноября 2013 года N 398, Правительство Ленинградской области постановляет:</w:t>
      </w:r>
    </w:p>
    <w:p w:rsidR="00481404" w:rsidRDefault="00481404">
      <w:pPr>
        <w:pStyle w:val="ConsPlusNormal"/>
        <w:ind w:firstLine="540"/>
        <w:jc w:val="both"/>
      </w:pPr>
    </w:p>
    <w:p w:rsidR="00481404" w:rsidRDefault="00481404">
      <w:pPr>
        <w:pStyle w:val="ConsPlusNormal"/>
        <w:ind w:firstLine="540"/>
        <w:jc w:val="both"/>
      </w:pPr>
      <w:r>
        <w:t xml:space="preserve">1. Утвердить прилагаемый </w:t>
      </w:r>
      <w:hyperlink w:anchor="P37" w:history="1">
        <w:r>
          <w:rPr>
            <w:color w:val="0000FF"/>
          </w:rPr>
          <w:t>Порядок</w:t>
        </w:r>
      </w:hyperlink>
      <w:r>
        <w:t xml:space="preserve"> предоставления и расходования субсидии из областного бюджета Ленинградской области бюджетам муниципальных районов, городского округа Ленинградской области на организацию отдыха детей, находящихся в трудной жизненной ситуации, в каникулярное время в рамках подпрограммы "Развитие системы отдыха, оздоровления, занятости детей, подростков и молодежи, в том числе детей, находящихся в трудной жизненной ситуации" государственной программы Ленинградской области "Современное образование Ленинградской области" на 2015 год.</w:t>
      </w:r>
    </w:p>
    <w:p w:rsidR="00481404" w:rsidRDefault="00481404">
      <w:pPr>
        <w:pStyle w:val="ConsPlusNormal"/>
        <w:ind w:firstLine="540"/>
        <w:jc w:val="both"/>
      </w:pPr>
      <w:r>
        <w:t>2. Контроль за исполнением постановления возложить на вице-губернатора Ленинградской области Емельянова Н.П.</w:t>
      </w:r>
    </w:p>
    <w:p w:rsidR="00481404" w:rsidRDefault="00481404">
      <w:pPr>
        <w:pStyle w:val="ConsPlusNormal"/>
        <w:ind w:firstLine="540"/>
        <w:jc w:val="both"/>
      </w:pPr>
      <w:r>
        <w:t>3. Настоящее постановление вступает в силу со дня подписания и распространяется на правоотношения, возникшие с 1 января 2015 года.</w:t>
      </w:r>
    </w:p>
    <w:p w:rsidR="00481404" w:rsidRDefault="00481404">
      <w:pPr>
        <w:pStyle w:val="ConsPlusNormal"/>
        <w:ind w:firstLine="540"/>
        <w:jc w:val="both"/>
      </w:pPr>
    </w:p>
    <w:p w:rsidR="00481404" w:rsidRDefault="00481404">
      <w:pPr>
        <w:pStyle w:val="ConsPlusNormal"/>
        <w:jc w:val="right"/>
      </w:pPr>
      <w:r>
        <w:t>Первый вице-губернатор</w:t>
      </w:r>
    </w:p>
    <w:p w:rsidR="00481404" w:rsidRDefault="00481404">
      <w:pPr>
        <w:pStyle w:val="ConsPlusNormal"/>
        <w:jc w:val="right"/>
      </w:pPr>
      <w:r>
        <w:t>Ленинградской области</w:t>
      </w:r>
    </w:p>
    <w:p w:rsidR="00481404" w:rsidRDefault="00481404">
      <w:pPr>
        <w:pStyle w:val="ConsPlusNormal"/>
        <w:jc w:val="right"/>
      </w:pPr>
      <w:r>
        <w:t>К.Патраев</w:t>
      </w:r>
    </w:p>
    <w:p w:rsidR="00481404" w:rsidRDefault="00481404">
      <w:pPr>
        <w:pStyle w:val="ConsPlusNormal"/>
      </w:pPr>
    </w:p>
    <w:p w:rsidR="00481404" w:rsidRDefault="00481404">
      <w:pPr>
        <w:pStyle w:val="ConsPlusNormal"/>
      </w:pPr>
    </w:p>
    <w:p w:rsidR="00481404" w:rsidRDefault="00481404">
      <w:pPr>
        <w:pStyle w:val="ConsPlusNormal"/>
      </w:pPr>
    </w:p>
    <w:p w:rsidR="00481404" w:rsidRDefault="00481404">
      <w:pPr>
        <w:pStyle w:val="ConsPlusNormal"/>
      </w:pPr>
    </w:p>
    <w:p w:rsidR="00481404" w:rsidRDefault="00481404">
      <w:pPr>
        <w:pStyle w:val="ConsPlusNormal"/>
      </w:pPr>
    </w:p>
    <w:p w:rsidR="00481404" w:rsidRDefault="00481404">
      <w:pPr>
        <w:pStyle w:val="ConsPlusNormal"/>
        <w:jc w:val="right"/>
        <w:outlineLvl w:val="0"/>
      </w:pPr>
      <w:r>
        <w:t>УТВЕРЖДЕН</w:t>
      </w:r>
    </w:p>
    <w:p w:rsidR="00481404" w:rsidRDefault="00481404">
      <w:pPr>
        <w:pStyle w:val="ConsPlusNormal"/>
        <w:jc w:val="right"/>
      </w:pPr>
      <w:r>
        <w:t>постановлением Правительства</w:t>
      </w:r>
    </w:p>
    <w:p w:rsidR="00481404" w:rsidRDefault="00481404">
      <w:pPr>
        <w:pStyle w:val="ConsPlusNormal"/>
        <w:jc w:val="right"/>
      </w:pPr>
      <w:r>
        <w:t>Ленинградской области</w:t>
      </w:r>
    </w:p>
    <w:p w:rsidR="00481404" w:rsidRDefault="00481404">
      <w:pPr>
        <w:pStyle w:val="ConsPlusNormal"/>
        <w:jc w:val="right"/>
      </w:pPr>
      <w:r>
        <w:t>от 25.03.2015 N 79</w:t>
      </w:r>
    </w:p>
    <w:p w:rsidR="00481404" w:rsidRDefault="00481404">
      <w:pPr>
        <w:pStyle w:val="ConsPlusNormal"/>
        <w:jc w:val="right"/>
      </w:pPr>
      <w:r>
        <w:t>(приложение)</w:t>
      </w:r>
    </w:p>
    <w:p w:rsidR="00481404" w:rsidRDefault="00481404">
      <w:pPr>
        <w:pStyle w:val="ConsPlusNormal"/>
        <w:ind w:firstLine="540"/>
        <w:jc w:val="both"/>
      </w:pPr>
    </w:p>
    <w:p w:rsidR="00481404" w:rsidRDefault="00481404">
      <w:pPr>
        <w:pStyle w:val="ConsPlusTitle"/>
        <w:jc w:val="center"/>
      </w:pPr>
      <w:bookmarkStart w:id="0" w:name="P37"/>
      <w:bookmarkEnd w:id="0"/>
      <w:r>
        <w:t>ПОРЯДОК</w:t>
      </w:r>
    </w:p>
    <w:p w:rsidR="00481404" w:rsidRDefault="00481404">
      <w:pPr>
        <w:pStyle w:val="ConsPlusTitle"/>
        <w:jc w:val="center"/>
      </w:pPr>
      <w:r>
        <w:t>ПРЕДОСТАВЛЕНИЯ И РАСХОДОВАНИЯ СУБСИДИИ ИЗ ОБЛАСТНОГО</w:t>
      </w:r>
    </w:p>
    <w:p w:rsidR="00481404" w:rsidRDefault="00481404">
      <w:pPr>
        <w:pStyle w:val="ConsPlusTitle"/>
        <w:jc w:val="center"/>
      </w:pPr>
      <w:r>
        <w:lastRenderedPageBreak/>
        <w:t>БЮДЖЕТА ЛЕНИНГРАДСКОЙ ОБЛАСТИ БЮДЖЕТАМ МУНИЦИПАЛЬНЫХ</w:t>
      </w:r>
    </w:p>
    <w:p w:rsidR="00481404" w:rsidRDefault="00481404">
      <w:pPr>
        <w:pStyle w:val="ConsPlusTitle"/>
        <w:jc w:val="center"/>
      </w:pPr>
      <w:r>
        <w:t>РАЙОНОВ, ГОРОДСКОГО ОКРУГА ЛЕНИНГРАДСКОЙ ОБЛАСТИ</w:t>
      </w:r>
    </w:p>
    <w:p w:rsidR="00481404" w:rsidRDefault="00481404">
      <w:pPr>
        <w:pStyle w:val="ConsPlusTitle"/>
        <w:jc w:val="center"/>
      </w:pPr>
      <w:r>
        <w:t>НА ОРГАНИЗАЦИЮ ОТДЫХА ДЕТЕЙ, НАХОДЯЩИХСЯ В ТРУДНОЙ</w:t>
      </w:r>
    </w:p>
    <w:p w:rsidR="00481404" w:rsidRDefault="00481404">
      <w:pPr>
        <w:pStyle w:val="ConsPlusTitle"/>
        <w:jc w:val="center"/>
      </w:pPr>
      <w:r>
        <w:t>ЖИЗНЕННОЙ СИТУАЦИИ, В КАНИКУЛЯРНОЕ ВРЕМЯ В РАМКАХ</w:t>
      </w:r>
    </w:p>
    <w:p w:rsidR="00481404" w:rsidRDefault="00481404">
      <w:pPr>
        <w:pStyle w:val="ConsPlusTitle"/>
        <w:jc w:val="center"/>
      </w:pPr>
      <w:r>
        <w:t>ПОДПРОГРАММЫ "РАЗВИТИЕ СИСТЕМЫ ОТДЫХА, ОЗДОРОВЛЕНИЯ,</w:t>
      </w:r>
    </w:p>
    <w:p w:rsidR="00481404" w:rsidRDefault="00481404">
      <w:pPr>
        <w:pStyle w:val="ConsPlusTitle"/>
        <w:jc w:val="center"/>
      </w:pPr>
      <w:r>
        <w:t>ЗАНЯТОСТИ ДЕТЕЙ, ПОДРОСТКОВ И МОЛОДЕЖИ, В ТОМ ЧИСЛЕ ДЕТЕЙ,</w:t>
      </w:r>
    </w:p>
    <w:p w:rsidR="00481404" w:rsidRDefault="00481404">
      <w:pPr>
        <w:pStyle w:val="ConsPlusTitle"/>
        <w:jc w:val="center"/>
      </w:pPr>
      <w:r>
        <w:t>НАХОДЯЩИХСЯ В ТРУДНОЙ ЖИЗНЕННОЙ СИТУАЦИИ" ГОСУДАРСТВЕННОЙ</w:t>
      </w:r>
    </w:p>
    <w:p w:rsidR="00481404" w:rsidRDefault="00481404">
      <w:pPr>
        <w:pStyle w:val="ConsPlusTitle"/>
        <w:jc w:val="center"/>
      </w:pPr>
      <w:r>
        <w:t>ПРОГРАММЫ ЛЕНИНГРАДСКОЙ ОБЛАСТИ "СОВРЕМЕННОЕ ОБРАЗОВАНИЕ</w:t>
      </w:r>
    </w:p>
    <w:p w:rsidR="00481404" w:rsidRDefault="00481404">
      <w:pPr>
        <w:pStyle w:val="ConsPlusTitle"/>
        <w:jc w:val="center"/>
      </w:pPr>
      <w:r>
        <w:t>ЛЕНИНГРАДСКОЙ ОБЛАСТИ" НА 2015 ГОД</w:t>
      </w:r>
    </w:p>
    <w:p w:rsidR="00481404" w:rsidRDefault="00481404">
      <w:pPr>
        <w:pStyle w:val="ConsPlusNormal"/>
        <w:ind w:firstLine="540"/>
        <w:jc w:val="both"/>
      </w:pPr>
    </w:p>
    <w:p w:rsidR="00481404" w:rsidRDefault="00481404">
      <w:pPr>
        <w:pStyle w:val="ConsPlusNormal"/>
        <w:ind w:firstLine="540"/>
        <w:jc w:val="both"/>
      </w:pPr>
      <w:r>
        <w:t xml:space="preserve">1. Субсидия из областного бюджета Ленинградской области бюджетам муниципальных районов, городского округа Ленинградской области на организацию отдыха детей, находящихся в трудной жизненной ситуации, в каникулярное время в рамках </w:t>
      </w:r>
      <w:hyperlink r:id="rId8" w:history="1">
        <w:r>
          <w:rPr>
            <w:color w:val="0000FF"/>
          </w:rPr>
          <w:t>подпрограммы</w:t>
        </w:r>
      </w:hyperlink>
      <w:r>
        <w:t xml:space="preserve"> "Развитие системы отдыха, оздоровления, занятости детей, подростков и молодежи, в том числе детей, находящихся в трудной жизненной ситуации" государственной программы Ленинградской области "Современное образование Ленинградской области" на 2015 год (далее - субсидия) предоставляется на проведение мероприятий по организации отдыха детей, находящихся в трудной жизненной ситуации, в каникулярное время в оздоровительных учреждениях с дневным пребыванием детей, организуемых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 организаций социального обслуживания населения, в оздоровительных учреждениях с круглосуточным пребыванием детей и в стационарных организациях отдыха и оздоровления детей в целях софинансирования расходных обязательств муниципальных районов, городского округа Ленинградской области (далее - муниципальные образования) по вопросу местного значения - организации отдыха детей в каникулярное время.</w:t>
      </w:r>
    </w:p>
    <w:p w:rsidR="00481404" w:rsidRDefault="00481404">
      <w:pPr>
        <w:pStyle w:val="ConsPlusNormal"/>
        <w:ind w:firstLine="540"/>
        <w:jc w:val="both"/>
      </w:pPr>
      <w:r>
        <w:t>2. Критерием отбора для предоставления субсидии является наличие в муниципальном образовании детей, находящихся в трудной жизненной ситуации, нуждающихся в оздоровлении в загородных стационарных детских оздоровительных лагерях, оздоровительных лагерях с дневным и круглосуточным пребыванием детей.</w:t>
      </w:r>
    </w:p>
    <w:p w:rsidR="00481404" w:rsidRDefault="00481404">
      <w:pPr>
        <w:pStyle w:val="ConsPlusNormal"/>
        <w:ind w:firstLine="540"/>
        <w:jc w:val="both"/>
      </w:pPr>
      <w:r>
        <w:t>3. Субсидия предоставляется на организацию отдыха детей, находящихся в трудной жизненной ситуации, школьного возраста от 6 до 17 лет (включительно), проживающих на территории Ленинградской области, являющихся гражданами Российской Федерации, а также постоянно проживающими иностранными гражданами и лицами без гражданства, беженцами, при соблюдении следующих условий:</w:t>
      </w:r>
    </w:p>
    <w:p w:rsidR="00481404" w:rsidRDefault="00481404">
      <w:pPr>
        <w:pStyle w:val="ConsPlusNormal"/>
        <w:ind w:firstLine="540"/>
        <w:jc w:val="both"/>
      </w:pPr>
      <w:r>
        <w:t>1) наличие муниципального правового акта, устанавливающего расходное обязательство муниципального образования и предусматривающего размеры его финансирования;</w:t>
      </w:r>
    </w:p>
    <w:p w:rsidR="00481404" w:rsidRDefault="00481404">
      <w:pPr>
        <w:pStyle w:val="ConsPlusNormal"/>
        <w:ind w:firstLine="540"/>
        <w:jc w:val="both"/>
      </w:pPr>
      <w:r>
        <w:t>2) наличие утвержденных в бюджете муниципального образования бюджетных ассигнований на исполнение соответствующих расходных обязательств муниципального образования;</w:t>
      </w:r>
    </w:p>
    <w:p w:rsidR="00481404" w:rsidRDefault="00481404">
      <w:pPr>
        <w:pStyle w:val="ConsPlusNormal"/>
        <w:ind w:firstLine="540"/>
        <w:jc w:val="both"/>
      </w:pPr>
      <w:r>
        <w:t>3) наличие заключенного между главным распорядителем бюджетных средств - комитетом по социальной защите населения Ленинградской области и органом местного самоуправления соглашения о предоставлении субсидии (далее - соглашение), предусматривающего:</w:t>
      </w:r>
    </w:p>
    <w:p w:rsidR="00481404" w:rsidRDefault="00481404">
      <w:pPr>
        <w:pStyle w:val="ConsPlusNormal"/>
        <w:ind w:firstLine="540"/>
        <w:jc w:val="both"/>
      </w:pPr>
      <w:r>
        <w:t>размер, целевое назначение субсидии, сроки и условия предоставления субсидии, размер софинансирования из бюджета муниципального образования,</w:t>
      </w:r>
    </w:p>
    <w:p w:rsidR="00481404" w:rsidRDefault="00481404">
      <w:pPr>
        <w:pStyle w:val="ConsPlusNormal"/>
        <w:ind w:firstLine="540"/>
        <w:jc w:val="both"/>
      </w:pPr>
      <w:r>
        <w:t>представление отчетности о результатах выполнения получателем субсидии предусмотренных соглашением мероприятий,</w:t>
      </w:r>
    </w:p>
    <w:p w:rsidR="00481404" w:rsidRDefault="00481404">
      <w:pPr>
        <w:pStyle w:val="ConsPlusNormal"/>
        <w:ind w:firstLine="540"/>
        <w:jc w:val="both"/>
      </w:pPr>
      <w:r>
        <w:t>целевые показатели результативности использования субсидии,</w:t>
      </w:r>
    </w:p>
    <w:p w:rsidR="00481404" w:rsidRDefault="00481404">
      <w:pPr>
        <w:pStyle w:val="ConsPlusNormal"/>
        <w:ind w:firstLine="540"/>
        <w:jc w:val="both"/>
      </w:pPr>
      <w:r>
        <w:t>обязательство муниципального образования по представлению главному распорядителю бюджетных средств плана мероприятий ("дорожной карты") по достижению целевых показателей результативности использования субсидии,</w:t>
      </w:r>
    </w:p>
    <w:p w:rsidR="00481404" w:rsidRDefault="00481404">
      <w:pPr>
        <w:pStyle w:val="ConsPlusNormal"/>
        <w:ind w:firstLine="540"/>
        <w:jc w:val="both"/>
      </w:pPr>
      <w:r>
        <w:t>обязательство муниципального образования по обеспечению соответствия значений показателей, устанавливаемых муниципальными правовыми актами, значениям показателей результативности использования субсидии, установленным соглашением,</w:t>
      </w:r>
    </w:p>
    <w:p w:rsidR="00481404" w:rsidRDefault="00481404">
      <w:pPr>
        <w:pStyle w:val="ConsPlusNormal"/>
        <w:ind w:firstLine="540"/>
        <w:jc w:val="both"/>
      </w:pPr>
      <w:r>
        <w:t xml:space="preserve">обязательство муниципального образования по организации учета результатов исполнения </w:t>
      </w:r>
      <w:r>
        <w:lastRenderedPageBreak/>
        <w:t>расходных обязательств, установленных муниципальными правовыми актами,</w:t>
      </w:r>
    </w:p>
    <w:p w:rsidR="00481404" w:rsidRDefault="00481404">
      <w:pPr>
        <w:pStyle w:val="ConsPlusNormal"/>
        <w:ind w:firstLine="540"/>
        <w:jc w:val="both"/>
      </w:pPr>
      <w:r>
        <w:t>обязательство муниципального образования по ежеквартальному размещению отчетной информации о достижении значений показателей результативности использования субсидии на официальном сайте муниципального образования,</w:t>
      </w:r>
    </w:p>
    <w:p w:rsidR="00481404" w:rsidRDefault="00481404">
      <w:pPr>
        <w:pStyle w:val="ConsPlusNormal"/>
        <w:ind w:firstLine="540"/>
        <w:jc w:val="both"/>
      </w:pPr>
      <w:r>
        <w:t>обязательство муниципального образования по представлению главному распорядителю бюджетных средств отчетов о расходах местного бюджета, источником финансового обеспечения которых является субсидия, и достижении значений целевых показателей результативности использования субсидии,</w:t>
      </w:r>
    </w:p>
    <w:p w:rsidR="00481404" w:rsidRDefault="00481404">
      <w:pPr>
        <w:pStyle w:val="ConsPlusNormal"/>
        <w:ind w:firstLine="540"/>
        <w:jc w:val="both"/>
      </w:pPr>
      <w:r>
        <w:t>последствия недостижения муниципальным образованием установленных значений целевых показателей результативности использования субсидии;</w:t>
      </w:r>
    </w:p>
    <w:p w:rsidR="00481404" w:rsidRDefault="00481404">
      <w:pPr>
        <w:pStyle w:val="ConsPlusNormal"/>
        <w:ind w:firstLine="540"/>
        <w:jc w:val="both"/>
      </w:pPr>
      <w:r>
        <w:t>4) отсутствие задолженности по выплате заработной платы работникам муниципальных учреждений Ленинградской области, подтвержденное выпиской из ежемесячной отчетности об исполнении бюджета муниципального образования на последнюю отчетную дату, предшествующую дате заключения соглашения, за подписью руководителя финансового органа муниципального образования.</w:t>
      </w:r>
    </w:p>
    <w:p w:rsidR="00481404" w:rsidRDefault="00481404">
      <w:pPr>
        <w:pStyle w:val="ConsPlusNormal"/>
        <w:ind w:firstLine="540"/>
        <w:jc w:val="both"/>
      </w:pPr>
      <w:r>
        <w:t>4. Размер средств на организацию отдыха детей в каникулярное время определяется по формуле:</w:t>
      </w:r>
    </w:p>
    <w:p w:rsidR="00481404" w:rsidRDefault="00481404">
      <w:pPr>
        <w:pStyle w:val="ConsPlusNormal"/>
        <w:ind w:firstLine="540"/>
        <w:jc w:val="both"/>
      </w:pPr>
    </w:p>
    <w:p w:rsidR="00481404" w:rsidRDefault="00481404">
      <w:pPr>
        <w:pStyle w:val="ConsPlusNormal"/>
        <w:jc w:val="center"/>
      </w:pPr>
      <w:r>
        <w:pict>
          <v:shape id="_x0000_i1025" style="width:250.5pt;height:19.5pt" coordsize="" o:spt="100" adj="0,,0" path="" filled="f" stroked="f">
            <v:stroke joinstyle="miter"/>
            <v:imagedata r:id="rId9" o:title="base_25_158691_10"/>
            <v:formulas/>
            <v:path o:connecttype="segments"/>
          </v:shape>
        </w:pict>
      </w:r>
    </w:p>
    <w:p w:rsidR="00481404" w:rsidRDefault="00481404">
      <w:pPr>
        <w:pStyle w:val="ConsPlusNormal"/>
        <w:ind w:firstLine="540"/>
        <w:jc w:val="both"/>
      </w:pPr>
    </w:p>
    <w:p w:rsidR="00481404" w:rsidRDefault="00481404">
      <w:pPr>
        <w:pStyle w:val="ConsPlusNormal"/>
        <w:ind w:firstLine="540"/>
        <w:jc w:val="both"/>
      </w:pPr>
      <w:r>
        <w:t>где:</w:t>
      </w:r>
    </w:p>
    <w:p w:rsidR="00481404" w:rsidRDefault="00481404">
      <w:pPr>
        <w:pStyle w:val="ConsPlusNormal"/>
        <w:ind w:firstLine="540"/>
        <w:jc w:val="both"/>
      </w:pPr>
      <w:r w:rsidRPr="00516778">
        <w:rPr>
          <w:position w:val="-10"/>
        </w:rPr>
        <w:pict>
          <v:shape id="_x0000_i1026" style="width:16.5pt;height:19.5pt" coordsize="" o:spt="100" adj="0,,0" path="" filled="f" stroked="f">
            <v:stroke joinstyle="miter"/>
            <v:imagedata r:id="rId10" o:title="base_25_158691_11"/>
            <v:formulas/>
            <v:path o:connecttype="segments"/>
          </v:shape>
        </w:pict>
      </w:r>
      <w:r>
        <w:t xml:space="preserve"> - объем средств бюджету i-го муниципального образования на реализацию мероприятий оздоровительной кампании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учреждениях, в каникулярное время в 2015 году;</w:t>
      </w:r>
    </w:p>
    <w:p w:rsidR="00481404" w:rsidRDefault="00481404">
      <w:pPr>
        <w:pStyle w:val="ConsPlusNormal"/>
        <w:ind w:firstLine="540"/>
        <w:jc w:val="both"/>
      </w:pPr>
      <w:r w:rsidRPr="00516778">
        <w:rPr>
          <w:position w:val="-10"/>
        </w:rPr>
        <w:pict>
          <v:shape id="_x0000_i1027" style="width:18pt;height:19.5pt" coordsize="" o:spt="100" adj="0,,0" path="" filled="f" stroked="f">
            <v:stroke joinstyle="miter"/>
            <v:imagedata r:id="rId11" o:title="base_25_158691_12"/>
            <v:formulas/>
            <v:path o:connecttype="segments"/>
          </v:shape>
        </w:pict>
      </w:r>
      <w:r>
        <w:t xml:space="preserve"> - расчетная стоимость путевки в оздоровительный лагерь с дневным пребыванием за 21 день пребывания, установленная комитетом общего и профессионального образования Ленинградской области, уполномоченным органом по организации оздоровления и отдыха детей в Ленинградской области, в 2015 году;</w:t>
      </w:r>
    </w:p>
    <w:p w:rsidR="00481404" w:rsidRDefault="00481404">
      <w:pPr>
        <w:pStyle w:val="ConsPlusNormal"/>
        <w:ind w:firstLine="540"/>
        <w:jc w:val="both"/>
      </w:pPr>
      <w:r w:rsidRPr="00516778">
        <w:rPr>
          <w:position w:val="-10"/>
        </w:rPr>
        <w:pict>
          <v:shape id="_x0000_i1028" style="width:21pt;height:19.5pt" coordsize="" o:spt="100" adj="0,,0" path="" filled="f" stroked="f">
            <v:stroke joinstyle="miter"/>
            <v:imagedata r:id="rId12" o:title="base_25_158691_13"/>
            <v:formulas/>
            <v:path o:connecttype="segments"/>
          </v:shape>
        </w:pict>
      </w:r>
      <w:r>
        <w:t xml:space="preserve"> - прогнозируемая численность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учреждениях, школьного возраста от 6 до 17 лет (включительно), на отдых и оздоровление в каникулярное время, нуждающихся в оздоровлении в оздоровительных лагерях с дневным пребыванием, в i-м муниципальном образовании в 2015 году;</w:t>
      </w:r>
    </w:p>
    <w:p w:rsidR="00481404" w:rsidRDefault="00481404">
      <w:pPr>
        <w:pStyle w:val="ConsPlusNormal"/>
        <w:ind w:firstLine="540"/>
        <w:jc w:val="both"/>
      </w:pPr>
      <w:r w:rsidRPr="00516778">
        <w:rPr>
          <w:position w:val="-10"/>
        </w:rPr>
        <w:pict>
          <v:shape id="_x0000_i1029" style="width:16.5pt;height:19.5pt" coordsize="" o:spt="100" adj="0,,0" path="" filled="f" stroked="f">
            <v:stroke joinstyle="miter"/>
            <v:imagedata r:id="rId13" o:title="base_25_158691_14"/>
            <v:formulas/>
            <v:path o:connecttype="segments"/>
          </v:shape>
        </w:pict>
      </w:r>
      <w:r>
        <w:t xml:space="preserve"> - расчетная стоимость путевки в загородный стационарный детский оздоровительный лагерь за 21 день пребывания, установленная комитетом общего и профессионального образования Ленинградской области, уполномоченным органом по организации оздоровления и отдыха детей в Ленинградской области, в 2015 году;</w:t>
      </w:r>
    </w:p>
    <w:p w:rsidR="00481404" w:rsidRDefault="00481404">
      <w:pPr>
        <w:pStyle w:val="ConsPlusNormal"/>
        <w:ind w:firstLine="540"/>
        <w:jc w:val="both"/>
      </w:pPr>
      <w:r w:rsidRPr="00516778">
        <w:rPr>
          <w:position w:val="-10"/>
        </w:rPr>
        <w:pict>
          <v:shape id="_x0000_i1030" style="width:21pt;height:19.5pt" coordsize="" o:spt="100" adj="0,,0" path="" filled="f" stroked="f">
            <v:stroke joinstyle="miter"/>
            <v:imagedata r:id="rId14" o:title="base_25_158691_15"/>
            <v:formulas/>
            <v:path o:connecttype="segments"/>
          </v:shape>
        </w:pict>
      </w:r>
      <w:r>
        <w:t xml:space="preserve"> - прогнозируемая численность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учреждениях, школьного возраста от 6 до 17 лет (включительно), на отдых и оздоровление в каникулярное время, нуждающихся в оздоровлении в загородных стационарных детских оздоровительных лагерях, в i-м муниципальном образовании в 2015 году;</w:t>
      </w:r>
    </w:p>
    <w:p w:rsidR="00481404" w:rsidRDefault="00481404">
      <w:pPr>
        <w:pStyle w:val="ConsPlusNormal"/>
        <w:ind w:firstLine="540"/>
        <w:jc w:val="both"/>
      </w:pPr>
      <w:r w:rsidRPr="00516778">
        <w:rPr>
          <w:position w:val="-10"/>
        </w:rPr>
        <w:pict>
          <v:shape id="_x0000_i1031" style="width:18pt;height:19.5pt" coordsize="" o:spt="100" adj="0,,0" path="" filled="f" stroked="f">
            <v:stroke joinstyle="miter"/>
            <v:imagedata r:id="rId15" o:title="base_25_158691_16"/>
            <v:formulas/>
            <v:path o:connecttype="segments"/>
          </v:shape>
        </w:pict>
      </w:r>
      <w:r>
        <w:t xml:space="preserve"> - расчетная стоимость путевки в оздоровительный лагерь с круглосуточным пребыванием за 21 день пребывания, установленная комитетом общего и профессионального образования Ленинградской области, уполномоченным органом по организации оздоровления и отдыха детей в Ленинградской области, в 2015 году;</w:t>
      </w:r>
    </w:p>
    <w:p w:rsidR="00481404" w:rsidRDefault="00481404">
      <w:pPr>
        <w:pStyle w:val="ConsPlusNormal"/>
        <w:ind w:firstLine="540"/>
        <w:jc w:val="both"/>
      </w:pPr>
      <w:r w:rsidRPr="00516778">
        <w:rPr>
          <w:position w:val="-10"/>
        </w:rPr>
        <w:lastRenderedPageBreak/>
        <w:pict>
          <v:shape id="_x0000_i1032" style="width:19.5pt;height:19.5pt" coordsize="" o:spt="100" adj="0,,0" path="" filled="f" stroked="f">
            <v:stroke joinstyle="miter"/>
            <v:imagedata r:id="rId16" o:title="base_25_158691_17"/>
            <v:formulas/>
            <v:path o:connecttype="segments"/>
          </v:shape>
        </w:pict>
      </w:r>
      <w:r>
        <w:t xml:space="preserve"> - прогнозируемая численность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учреждениях, школьного возраста от 6 до 17 лет (включительно), на отдых и оздоровление в каникулярное время, нуждающихся в оздоровлении в оздоровительных лагерях с круглосуточным пребыванием, в i-м муниципальном образовании в 2015 году;</w:t>
      </w:r>
    </w:p>
    <w:p w:rsidR="00481404" w:rsidRDefault="00481404">
      <w:pPr>
        <w:pStyle w:val="ConsPlusNormal"/>
        <w:ind w:firstLine="540"/>
        <w:jc w:val="both"/>
      </w:pPr>
      <w:r w:rsidRPr="00516778">
        <w:rPr>
          <w:position w:val="-10"/>
        </w:rPr>
        <w:pict>
          <v:shape id="_x0000_i1033" style="width:24pt;height:19.5pt" coordsize="" o:spt="100" adj="0,,0" path="" filled="f" stroked="f">
            <v:stroke joinstyle="miter"/>
            <v:imagedata r:id="rId17" o:title="base_25_158691_18"/>
            <v:formulas/>
            <v:path o:connecttype="segments"/>
          </v:shape>
        </w:pict>
      </w:r>
      <w:r>
        <w:t xml:space="preserve"> - расчетная стоимость путевки в загородный стационарный детский оздоровительный лагерь за 10 дней пребывания, установленная комитетом общего и профессионального образования Ленинградской области, уполномоченным органом по организации оздоровления и отдыха детей в Ленинградской области, в 2015 году;</w:t>
      </w:r>
    </w:p>
    <w:p w:rsidR="00481404" w:rsidRDefault="00481404">
      <w:pPr>
        <w:pStyle w:val="ConsPlusNormal"/>
        <w:ind w:firstLine="540"/>
        <w:jc w:val="both"/>
      </w:pPr>
      <w:r w:rsidRPr="00516778">
        <w:rPr>
          <w:position w:val="-10"/>
        </w:rPr>
        <w:pict>
          <v:shape id="_x0000_i1034" style="width:21pt;height:19.5pt" coordsize="" o:spt="100" adj="0,,0" path="" filled="f" stroked="f">
            <v:stroke joinstyle="miter"/>
            <v:imagedata r:id="rId18" o:title="base_25_158691_19"/>
            <v:formulas/>
            <v:path o:connecttype="segments"/>
          </v:shape>
        </w:pict>
      </w:r>
      <w:r>
        <w:t xml:space="preserve"> - прогнозируемая численность детей-инвалидов школьного возраста от 6 до 17 лет (включительно), на отдых и оздоровление в каникулярное время, нуждающихся в оздоровлении в загородных стационарных детских оздоровительных лагерях, в i-м муниципальном образовании в 2015 году.</w:t>
      </w:r>
    </w:p>
    <w:p w:rsidR="00481404" w:rsidRDefault="00481404">
      <w:pPr>
        <w:pStyle w:val="ConsPlusNormal"/>
        <w:ind w:firstLine="540"/>
        <w:jc w:val="both"/>
      </w:pPr>
    </w:p>
    <w:p w:rsidR="00481404" w:rsidRDefault="00481404">
      <w:pPr>
        <w:pStyle w:val="ConsPlusNormal"/>
        <w:ind w:firstLine="540"/>
        <w:jc w:val="both"/>
      </w:pPr>
      <w:hyperlink w:anchor="P102" w:history="1">
        <w:r>
          <w:rPr>
            <w:color w:val="0000FF"/>
          </w:rPr>
          <w:t>Расчетные значения</w:t>
        </w:r>
      </w:hyperlink>
      <w:r>
        <w:t xml:space="preserve"> для определения средств субсидии на реализацию мероприятий по оздоровительной кампании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учреждениях, в каникулярное время определены в приложении к Порядку.</w:t>
      </w:r>
    </w:p>
    <w:p w:rsidR="00481404" w:rsidRDefault="00481404">
      <w:pPr>
        <w:pStyle w:val="ConsPlusNormal"/>
        <w:ind w:firstLine="540"/>
        <w:jc w:val="both"/>
      </w:pPr>
      <w:r>
        <w:t>5. Субсидия предоставляется в соответствии со сводной бюджетной росписью областного бюджета Ленинградской области в пределах бюджетных ассигнований, утвержденных на 2015 финансовый год комитету по социальной защите населения Ленинградской области.</w:t>
      </w:r>
    </w:p>
    <w:p w:rsidR="00481404" w:rsidRDefault="00481404">
      <w:pPr>
        <w:pStyle w:val="ConsPlusNormal"/>
        <w:ind w:firstLine="540"/>
        <w:jc w:val="both"/>
      </w:pPr>
      <w:r>
        <w:t>6. Перечисление субсидии осуществляется Комитетом финансов Ленинградской области на основании распорядительных заявок на расход, представленных комитетом по социальной защите населения Ленинградской области, на лицевые счета, открытые получателями субсидии в территориальных отделах Управления Федерального казначейства по Ленинградской области.</w:t>
      </w:r>
    </w:p>
    <w:p w:rsidR="00481404" w:rsidRDefault="00481404">
      <w:pPr>
        <w:pStyle w:val="ConsPlusNormal"/>
        <w:ind w:firstLine="540"/>
        <w:jc w:val="both"/>
      </w:pPr>
      <w:r>
        <w:t>7. Органы местного самоуправления муниципальных образований:</w:t>
      </w:r>
    </w:p>
    <w:p w:rsidR="00481404" w:rsidRDefault="00481404">
      <w:pPr>
        <w:pStyle w:val="ConsPlusNormal"/>
        <w:ind w:firstLine="540"/>
        <w:jc w:val="both"/>
      </w:pPr>
      <w:r>
        <w:t>осуществляют в установленном порядке на основании доведенных уведомлений о бюджетных ассигнованиях учет поступивших средств в доходной и расходной частях бюджета муниципального образования;</w:t>
      </w:r>
    </w:p>
    <w:p w:rsidR="00481404" w:rsidRDefault="00481404">
      <w:pPr>
        <w:pStyle w:val="ConsPlusNormal"/>
        <w:ind w:firstLine="540"/>
        <w:jc w:val="both"/>
      </w:pPr>
      <w:r>
        <w:t xml:space="preserve">осуществляют расходование средств субсидии на организацию отдыха и оздоровления детей и подростков в рамках </w:t>
      </w:r>
      <w:hyperlink r:id="rId19" w:history="1">
        <w:r>
          <w:rPr>
            <w:color w:val="0000FF"/>
          </w:rPr>
          <w:t>подпрограммы</w:t>
        </w:r>
      </w:hyperlink>
      <w:r>
        <w:t xml:space="preserve"> "Развитие системы отдыха, оздоровления, занятости детей, подростков и молодежи, в том числе детей, находящихся в трудной жизненной ситуации" государственной программы Ленинградской области "Современное образование Ленинградской области";</w:t>
      </w:r>
    </w:p>
    <w:p w:rsidR="00481404" w:rsidRDefault="00481404">
      <w:pPr>
        <w:pStyle w:val="ConsPlusNormal"/>
        <w:ind w:firstLine="540"/>
        <w:jc w:val="both"/>
      </w:pPr>
      <w:r>
        <w:t>ежеквартально не позднее 10-го числа месяца, следующего за отчетным периодом, представляют в комитет по социальной защите населения Ленинградской области отчет о расходовании субсидии по формам, утвержденным правовым актом комитета по социальной защите населения Ленинградской области, за подписью главы администрации муниципального образования, руководителя финансового (уполномоченного) органа;</w:t>
      </w:r>
    </w:p>
    <w:p w:rsidR="00481404" w:rsidRDefault="00481404">
      <w:pPr>
        <w:pStyle w:val="ConsPlusNormal"/>
        <w:ind w:firstLine="540"/>
        <w:jc w:val="both"/>
      </w:pPr>
      <w:r>
        <w:t>при неосвоении за отчетный период средств, выделяемых из областного бюджета Ленинградской области, прилагают к отчету пояснительную записку с указанием причин неосвоения средств.</w:t>
      </w:r>
    </w:p>
    <w:p w:rsidR="00481404" w:rsidRDefault="00481404">
      <w:pPr>
        <w:pStyle w:val="ConsPlusNormal"/>
        <w:ind w:firstLine="540"/>
        <w:jc w:val="both"/>
      </w:pPr>
      <w:r>
        <w:t>8. Комитет по социальной защите населения Ленинградской области:</w:t>
      </w:r>
    </w:p>
    <w:p w:rsidR="00481404" w:rsidRDefault="00481404">
      <w:pPr>
        <w:pStyle w:val="ConsPlusNormal"/>
        <w:ind w:firstLine="540"/>
        <w:jc w:val="both"/>
      </w:pPr>
      <w:r>
        <w:t>представляет в Комитет финансов Ленинградской области отчет о расходовании субсидии в разрезе муниципальных образований;</w:t>
      </w:r>
    </w:p>
    <w:p w:rsidR="00481404" w:rsidRDefault="00481404">
      <w:pPr>
        <w:pStyle w:val="ConsPlusNormal"/>
        <w:ind w:firstLine="540"/>
        <w:jc w:val="both"/>
      </w:pPr>
      <w:r>
        <w:t>осуществляет контроль за целевым использованием субсидии органами местного самоуправления муниципальных образований.</w:t>
      </w:r>
    </w:p>
    <w:p w:rsidR="00481404" w:rsidRDefault="00481404">
      <w:pPr>
        <w:pStyle w:val="ConsPlusNormal"/>
        <w:ind w:firstLine="540"/>
        <w:jc w:val="both"/>
      </w:pPr>
      <w:r>
        <w:t>9. Средства субсидии, не использованные в текущем финансовом году, подлежат возврату в областной бюджет Ленинградской области в порядке, установленном действующим законодательством.</w:t>
      </w:r>
    </w:p>
    <w:p w:rsidR="00481404" w:rsidRDefault="00481404">
      <w:pPr>
        <w:pStyle w:val="ConsPlusNormal"/>
        <w:ind w:firstLine="540"/>
        <w:jc w:val="both"/>
      </w:pPr>
      <w:r>
        <w:lastRenderedPageBreak/>
        <w:t>10. В случае использования субсидии не по целевому назначению соответствующие средства подлежат возврату в областной бюджет Ленинградской области в добровольном порядке в месячный срок с момента выявления нарушений. При отказе получателя субсидии от добровольного возврата субсидии в указанный срок взыскание денежных средств осуществляется в судебном порядке.</w:t>
      </w:r>
    </w:p>
    <w:p w:rsidR="00481404" w:rsidRDefault="00481404">
      <w:pPr>
        <w:pStyle w:val="ConsPlusNormal"/>
        <w:ind w:firstLine="540"/>
        <w:jc w:val="both"/>
      </w:pPr>
      <w:r>
        <w:t>11. Ответственность за соблюдение настоящего Порядка, а также достоверность представляемых сведений возлагается на органы местного самоуправления муниципальных образований.</w:t>
      </w:r>
    </w:p>
    <w:p w:rsidR="00481404" w:rsidRDefault="00481404">
      <w:pPr>
        <w:pStyle w:val="ConsPlusNormal"/>
      </w:pPr>
    </w:p>
    <w:p w:rsidR="00481404" w:rsidRDefault="00481404">
      <w:pPr>
        <w:pStyle w:val="ConsPlusNormal"/>
      </w:pPr>
    </w:p>
    <w:p w:rsidR="00481404" w:rsidRDefault="00481404">
      <w:pPr>
        <w:pStyle w:val="ConsPlusNormal"/>
      </w:pPr>
    </w:p>
    <w:p w:rsidR="00481404" w:rsidRDefault="00481404">
      <w:pPr>
        <w:pStyle w:val="ConsPlusNormal"/>
      </w:pPr>
    </w:p>
    <w:p w:rsidR="00481404" w:rsidRDefault="00481404">
      <w:pPr>
        <w:pStyle w:val="ConsPlusNormal"/>
      </w:pPr>
    </w:p>
    <w:p w:rsidR="00481404" w:rsidRDefault="00481404">
      <w:pPr>
        <w:sectPr w:rsidR="00481404" w:rsidSect="00054BE9">
          <w:pgSz w:w="11906" w:h="16838"/>
          <w:pgMar w:top="1134" w:right="850" w:bottom="1134" w:left="1701" w:header="708" w:footer="708" w:gutter="0"/>
          <w:cols w:space="708"/>
          <w:docGrid w:linePitch="360"/>
        </w:sectPr>
      </w:pPr>
    </w:p>
    <w:p w:rsidR="00481404" w:rsidRDefault="00481404">
      <w:pPr>
        <w:pStyle w:val="ConsPlusNormal"/>
        <w:jc w:val="right"/>
        <w:outlineLvl w:val="1"/>
      </w:pPr>
      <w:r>
        <w:lastRenderedPageBreak/>
        <w:t>Приложение</w:t>
      </w:r>
    </w:p>
    <w:p w:rsidR="00481404" w:rsidRDefault="00481404">
      <w:pPr>
        <w:pStyle w:val="ConsPlusNormal"/>
        <w:jc w:val="right"/>
      </w:pPr>
      <w:r>
        <w:t>к Порядку...</w:t>
      </w:r>
    </w:p>
    <w:p w:rsidR="00481404" w:rsidRDefault="00481404">
      <w:pPr>
        <w:pStyle w:val="ConsPlusNormal"/>
        <w:ind w:firstLine="540"/>
        <w:jc w:val="both"/>
      </w:pPr>
    </w:p>
    <w:p w:rsidR="00481404" w:rsidRDefault="00481404">
      <w:pPr>
        <w:pStyle w:val="ConsPlusNormal"/>
        <w:jc w:val="center"/>
      </w:pPr>
      <w:bookmarkStart w:id="1" w:name="P102"/>
      <w:bookmarkEnd w:id="1"/>
      <w:r>
        <w:t>РАСЧЕТНЫЕ ЗНАЧЕНИЯ</w:t>
      </w:r>
    </w:p>
    <w:p w:rsidR="00481404" w:rsidRDefault="00481404">
      <w:pPr>
        <w:pStyle w:val="ConsPlusNormal"/>
        <w:jc w:val="center"/>
      </w:pPr>
      <w:r>
        <w:t>ДЛЯ ОПРЕДЕЛЕНИЯ СРЕДСТВ СУБСИДИИ НА РЕАЛИЗАЦИЮ МЕРОПРИЯТИЙ</w:t>
      </w:r>
    </w:p>
    <w:p w:rsidR="00481404" w:rsidRDefault="00481404">
      <w:pPr>
        <w:pStyle w:val="ConsPlusNormal"/>
        <w:jc w:val="center"/>
      </w:pPr>
      <w:r>
        <w:t>ПО ОЗДОРОВИТЕЛЬНОЙ КАМПАНИИ ДЕТЕЙ, НАХОДЯЩИХСЯ В ТРУДНОЙ</w:t>
      </w:r>
    </w:p>
    <w:p w:rsidR="00481404" w:rsidRDefault="00481404">
      <w:pPr>
        <w:pStyle w:val="ConsPlusNormal"/>
        <w:jc w:val="center"/>
      </w:pPr>
      <w:r>
        <w:t>ЖИЗНЕННОЙ СИТУАЦИИ, ЗА ИСКЛЮЧЕНИЕМ ДЕТЕЙ-СИРОТ И ДЕТЕЙ,</w:t>
      </w:r>
    </w:p>
    <w:p w:rsidR="00481404" w:rsidRDefault="00481404">
      <w:pPr>
        <w:pStyle w:val="ConsPlusNormal"/>
        <w:jc w:val="center"/>
      </w:pPr>
      <w:r>
        <w:t>ОСТАВШИХСЯ БЕЗ ПОПЕЧЕНИЯ РОДИТЕЛЕЙ, НАХОДЯЩИХСЯ</w:t>
      </w:r>
    </w:p>
    <w:p w:rsidR="00481404" w:rsidRDefault="00481404">
      <w:pPr>
        <w:pStyle w:val="ConsPlusNormal"/>
        <w:jc w:val="center"/>
      </w:pPr>
      <w:r>
        <w:t>В ГОСУДАРСТВЕННЫХ И МУНИЦИПАЛЬНЫХ ОБРАЗОВАТЕЛЬНЫХ</w:t>
      </w:r>
    </w:p>
    <w:p w:rsidR="00481404" w:rsidRDefault="00481404">
      <w:pPr>
        <w:pStyle w:val="ConsPlusNormal"/>
        <w:jc w:val="center"/>
      </w:pPr>
      <w:r>
        <w:t>УЧРЕЖДЕНИЯХ, В КАНИКУЛЯРНОЕ ВРЕМЯ</w:t>
      </w:r>
    </w:p>
    <w:p w:rsidR="00481404" w:rsidRDefault="0048140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41"/>
        <w:gridCol w:w="1814"/>
        <w:gridCol w:w="1417"/>
        <w:gridCol w:w="1871"/>
        <w:gridCol w:w="1417"/>
        <w:gridCol w:w="1871"/>
        <w:gridCol w:w="1417"/>
        <w:gridCol w:w="1871"/>
        <w:gridCol w:w="1361"/>
      </w:tblGrid>
      <w:tr w:rsidR="00481404">
        <w:tc>
          <w:tcPr>
            <w:tcW w:w="454" w:type="dxa"/>
          </w:tcPr>
          <w:p w:rsidR="00481404" w:rsidRDefault="00481404">
            <w:pPr>
              <w:pStyle w:val="ConsPlusNormal"/>
              <w:jc w:val="center"/>
            </w:pPr>
            <w:r>
              <w:t>N п/п</w:t>
            </w:r>
          </w:p>
        </w:tc>
        <w:tc>
          <w:tcPr>
            <w:tcW w:w="2041" w:type="dxa"/>
          </w:tcPr>
          <w:p w:rsidR="00481404" w:rsidRDefault="00481404">
            <w:pPr>
              <w:pStyle w:val="ConsPlusNormal"/>
              <w:jc w:val="center"/>
            </w:pPr>
            <w:r>
              <w:t>Наименование муниципального образования</w:t>
            </w:r>
          </w:p>
        </w:tc>
        <w:tc>
          <w:tcPr>
            <w:tcW w:w="1814" w:type="dxa"/>
          </w:tcPr>
          <w:p w:rsidR="00481404" w:rsidRDefault="00481404">
            <w:pPr>
              <w:pStyle w:val="ConsPlusNormal"/>
              <w:jc w:val="center"/>
            </w:pPr>
            <w:r>
              <w:t>Расчетная стоимость путевки в оздоровительный лагерь с дневным пребыванием, установленная комитетом общего и профессионального образования Ленинградской области, уполномоченным органом по организации оздоровления и отдыха детей в Ленинградской области, на текущий год, руб.</w:t>
            </w:r>
          </w:p>
        </w:tc>
        <w:tc>
          <w:tcPr>
            <w:tcW w:w="1417" w:type="dxa"/>
          </w:tcPr>
          <w:p w:rsidR="00481404" w:rsidRDefault="00481404">
            <w:pPr>
              <w:pStyle w:val="ConsPlusNormal"/>
              <w:jc w:val="center"/>
            </w:pPr>
            <w:r>
              <w:t>Количество детей, находящихся в трудной жизненной ситуации, школьного возраста от 6 до 17 лет (включительно), нуждающихся в оздоровлении в оздоровительных лагерях с дневным пребыванием, чел.</w:t>
            </w:r>
          </w:p>
        </w:tc>
        <w:tc>
          <w:tcPr>
            <w:tcW w:w="1871" w:type="dxa"/>
          </w:tcPr>
          <w:p w:rsidR="00481404" w:rsidRDefault="00481404">
            <w:pPr>
              <w:pStyle w:val="ConsPlusNormal"/>
              <w:jc w:val="center"/>
            </w:pPr>
            <w:r>
              <w:t xml:space="preserve">Расчетная стоимость путевки в загородный стационарный детский оздоровительный лагерь за 21 день пребывания, установленная комитетом общего и профессионального образования Ленинградской области, уполномоченным органом по организации оздоровления и отдыха детей в Ленинградской области, на </w:t>
            </w:r>
            <w:r>
              <w:lastRenderedPageBreak/>
              <w:t>текущий год, руб.</w:t>
            </w:r>
          </w:p>
        </w:tc>
        <w:tc>
          <w:tcPr>
            <w:tcW w:w="1417" w:type="dxa"/>
          </w:tcPr>
          <w:p w:rsidR="00481404" w:rsidRDefault="00481404">
            <w:pPr>
              <w:pStyle w:val="ConsPlusNormal"/>
              <w:jc w:val="center"/>
            </w:pPr>
            <w:r>
              <w:lastRenderedPageBreak/>
              <w:t>Количество детей, находящихся в трудной жизненной ситуации, школьного возраста от 6 до 17 лет (включительно), нуждающихся в оздоровлении в загородных стационарных детских оздоровительных лагерях, чел.</w:t>
            </w:r>
          </w:p>
        </w:tc>
        <w:tc>
          <w:tcPr>
            <w:tcW w:w="1871" w:type="dxa"/>
          </w:tcPr>
          <w:p w:rsidR="00481404" w:rsidRDefault="00481404">
            <w:pPr>
              <w:pStyle w:val="ConsPlusNormal"/>
              <w:jc w:val="center"/>
            </w:pPr>
            <w:r>
              <w:t xml:space="preserve">Расчетная стоимость путевки в оздоровительный лагерь с круглосуточным пребыванием за 21 день пребывания, установленная комитетом общего и профессионального образования Ленинградской области, уполномоченным органом по организации оздоровления и отдыха детей в Ленинградской </w:t>
            </w:r>
            <w:r>
              <w:lastRenderedPageBreak/>
              <w:t>области, на текущий год, руб.</w:t>
            </w:r>
          </w:p>
        </w:tc>
        <w:tc>
          <w:tcPr>
            <w:tcW w:w="1417" w:type="dxa"/>
          </w:tcPr>
          <w:p w:rsidR="00481404" w:rsidRDefault="00481404">
            <w:pPr>
              <w:pStyle w:val="ConsPlusNormal"/>
              <w:jc w:val="center"/>
            </w:pPr>
            <w:r>
              <w:lastRenderedPageBreak/>
              <w:t>Количество детей, находящихся в трудной жизненной ситуации, школьного возраста от 6 до 17 лет (включительно), нуждающихся в оздоровлении в оздоровительных лагерях с круглосуточным пребыванием, чел.</w:t>
            </w:r>
          </w:p>
        </w:tc>
        <w:tc>
          <w:tcPr>
            <w:tcW w:w="1871" w:type="dxa"/>
          </w:tcPr>
          <w:p w:rsidR="00481404" w:rsidRDefault="00481404">
            <w:pPr>
              <w:pStyle w:val="ConsPlusNormal"/>
              <w:jc w:val="center"/>
            </w:pPr>
            <w:r>
              <w:t xml:space="preserve">Расчетная стоимость путевки в загородный стационарный детский оздоровительный лагерь за 10 дней пребывания, установленная комитетом общего и профессионального образования Ленинградской области, уполномоченным органом по организации оздоровления и отдыха детей в Ленинградской области, на </w:t>
            </w:r>
            <w:r>
              <w:lastRenderedPageBreak/>
              <w:t>текущий год, руб.</w:t>
            </w:r>
          </w:p>
        </w:tc>
        <w:tc>
          <w:tcPr>
            <w:tcW w:w="1361" w:type="dxa"/>
          </w:tcPr>
          <w:p w:rsidR="00481404" w:rsidRDefault="00481404">
            <w:pPr>
              <w:pStyle w:val="ConsPlusNormal"/>
              <w:jc w:val="center"/>
            </w:pPr>
            <w:r>
              <w:lastRenderedPageBreak/>
              <w:t>Количество детей-инвалидов школьного возраста от 6 до 17 лет (включительно), нуждающихся в оздоровлении в загородных стационарных детских оздоровительных лагерях, чел.</w:t>
            </w:r>
          </w:p>
        </w:tc>
      </w:tr>
      <w:tr w:rsidR="00481404">
        <w:tc>
          <w:tcPr>
            <w:tcW w:w="454" w:type="dxa"/>
          </w:tcPr>
          <w:p w:rsidR="00481404" w:rsidRDefault="00481404">
            <w:pPr>
              <w:pStyle w:val="ConsPlusNormal"/>
              <w:jc w:val="center"/>
            </w:pPr>
            <w:r>
              <w:lastRenderedPageBreak/>
              <w:t>1</w:t>
            </w:r>
          </w:p>
        </w:tc>
        <w:tc>
          <w:tcPr>
            <w:tcW w:w="2041" w:type="dxa"/>
          </w:tcPr>
          <w:p w:rsidR="00481404" w:rsidRDefault="00481404">
            <w:pPr>
              <w:pStyle w:val="ConsPlusNormal"/>
              <w:jc w:val="center"/>
            </w:pPr>
            <w:r>
              <w:t>2</w:t>
            </w:r>
          </w:p>
        </w:tc>
        <w:tc>
          <w:tcPr>
            <w:tcW w:w="1814" w:type="dxa"/>
          </w:tcPr>
          <w:p w:rsidR="00481404" w:rsidRDefault="00481404">
            <w:pPr>
              <w:pStyle w:val="ConsPlusNormal"/>
              <w:jc w:val="center"/>
            </w:pPr>
            <w:r>
              <w:t>3</w:t>
            </w:r>
          </w:p>
        </w:tc>
        <w:tc>
          <w:tcPr>
            <w:tcW w:w="1417" w:type="dxa"/>
          </w:tcPr>
          <w:p w:rsidR="00481404" w:rsidRDefault="00481404">
            <w:pPr>
              <w:pStyle w:val="ConsPlusNormal"/>
              <w:jc w:val="center"/>
            </w:pPr>
            <w:r>
              <w:t>4</w:t>
            </w:r>
          </w:p>
        </w:tc>
        <w:tc>
          <w:tcPr>
            <w:tcW w:w="1871" w:type="dxa"/>
          </w:tcPr>
          <w:p w:rsidR="00481404" w:rsidRDefault="00481404">
            <w:pPr>
              <w:pStyle w:val="ConsPlusNormal"/>
              <w:jc w:val="center"/>
            </w:pPr>
            <w:r>
              <w:t>5</w:t>
            </w:r>
          </w:p>
        </w:tc>
        <w:tc>
          <w:tcPr>
            <w:tcW w:w="1417" w:type="dxa"/>
          </w:tcPr>
          <w:p w:rsidR="00481404" w:rsidRDefault="00481404">
            <w:pPr>
              <w:pStyle w:val="ConsPlusNormal"/>
              <w:jc w:val="center"/>
            </w:pPr>
            <w:r>
              <w:t>6</w:t>
            </w:r>
          </w:p>
        </w:tc>
        <w:tc>
          <w:tcPr>
            <w:tcW w:w="1871" w:type="dxa"/>
          </w:tcPr>
          <w:p w:rsidR="00481404" w:rsidRDefault="00481404">
            <w:pPr>
              <w:pStyle w:val="ConsPlusNormal"/>
              <w:jc w:val="center"/>
            </w:pPr>
            <w:r>
              <w:t>7</w:t>
            </w:r>
          </w:p>
        </w:tc>
        <w:tc>
          <w:tcPr>
            <w:tcW w:w="1417" w:type="dxa"/>
          </w:tcPr>
          <w:p w:rsidR="00481404" w:rsidRDefault="00481404">
            <w:pPr>
              <w:pStyle w:val="ConsPlusNormal"/>
              <w:jc w:val="center"/>
            </w:pPr>
            <w:r>
              <w:t>8</w:t>
            </w:r>
          </w:p>
        </w:tc>
        <w:tc>
          <w:tcPr>
            <w:tcW w:w="1871" w:type="dxa"/>
          </w:tcPr>
          <w:p w:rsidR="00481404" w:rsidRDefault="00481404">
            <w:pPr>
              <w:pStyle w:val="ConsPlusNormal"/>
              <w:jc w:val="center"/>
            </w:pPr>
            <w:r>
              <w:t>9</w:t>
            </w:r>
          </w:p>
        </w:tc>
        <w:tc>
          <w:tcPr>
            <w:tcW w:w="1361" w:type="dxa"/>
          </w:tcPr>
          <w:p w:rsidR="00481404" w:rsidRDefault="00481404">
            <w:pPr>
              <w:pStyle w:val="ConsPlusNormal"/>
              <w:jc w:val="center"/>
            </w:pPr>
            <w:r>
              <w:t>10</w:t>
            </w:r>
          </w:p>
        </w:tc>
      </w:tr>
      <w:tr w:rsidR="00481404">
        <w:tc>
          <w:tcPr>
            <w:tcW w:w="454" w:type="dxa"/>
          </w:tcPr>
          <w:p w:rsidR="00481404" w:rsidRDefault="00481404">
            <w:pPr>
              <w:pStyle w:val="ConsPlusNormal"/>
              <w:jc w:val="center"/>
            </w:pPr>
            <w:r>
              <w:t>1</w:t>
            </w:r>
          </w:p>
        </w:tc>
        <w:tc>
          <w:tcPr>
            <w:tcW w:w="2041" w:type="dxa"/>
          </w:tcPr>
          <w:p w:rsidR="00481404" w:rsidRDefault="00481404">
            <w:pPr>
              <w:pStyle w:val="ConsPlusNormal"/>
            </w:pPr>
            <w:r>
              <w:t>Бокситогорский муниципальный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r>
              <w:t>210</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50</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r>
              <w:t>14</w:t>
            </w:r>
          </w:p>
        </w:tc>
      </w:tr>
      <w:tr w:rsidR="00481404">
        <w:tc>
          <w:tcPr>
            <w:tcW w:w="454" w:type="dxa"/>
            <w:vMerge w:val="restart"/>
          </w:tcPr>
          <w:p w:rsidR="00481404" w:rsidRDefault="00481404">
            <w:pPr>
              <w:pStyle w:val="ConsPlusNormal"/>
              <w:jc w:val="center"/>
            </w:pPr>
            <w:r>
              <w:t>2</w:t>
            </w:r>
          </w:p>
        </w:tc>
        <w:tc>
          <w:tcPr>
            <w:tcW w:w="2041" w:type="dxa"/>
            <w:vMerge w:val="restart"/>
          </w:tcPr>
          <w:p w:rsidR="00481404" w:rsidRDefault="00481404">
            <w:pPr>
              <w:pStyle w:val="ConsPlusNormal"/>
            </w:pPr>
            <w:r>
              <w:t>Волховский муниципальный район</w:t>
            </w:r>
          </w:p>
        </w:tc>
        <w:tc>
          <w:tcPr>
            <w:tcW w:w="1814" w:type="dxa"/>
            <w:vMerge w:val="restart"/>
          </w:tcPr>
          <w:p w:rsidR="00481404" w:rsidRDefault="00481404">
            <w:pPr>
              <w:pStyle w:val="ConsPlusNormal"/>
              <w:jc w:val="center"/>
            </w:pPr>
            <w:r>
              <w:t>6117,3</w:t>
            </w:r>
          </w:p>
        </w:tc>
        <w:tc>
          <w:tcPr>
            <w:tcW w:w="1417" w:type="dxa"/>
            <w:vMerge w:val="restart"/>
          </w:tcPr>
          <w:p w:rsidR="00481404" w:rsidRDefault="00481404">
            <w:pPr>
              <w:pStyle w:val="ConsPlusNormal"/>
              <w:jc w:val="center"/>
            </w:pPr>
            <w:r>
              <w:t>505</w:t>
            </w:r>
          </w:p>
        </w:tc>
        <w:tc>
          <w:tcPr>
            <w:tcW w:w="1871" w:type="dxa"/>
            <w:tcBorders>
              <w:bottom w:val="nil"/>
            </w:tcBorders>
          </w:tcPr>
          <w:p w:rsidR="00481404" w:rsidRDefault="00481404">
            <w:pPr>
              <w:pStyle w:val="ConsPlusNormal"/>
              <w:jc w:val="center"/>
            </w:pPr>
            <w:r>
              <w:t>16086,0</w:t>
            </w:r>
          </w:p>
        </w:tc>
        <w:tc>
          <w:tcPr>
            <w:tcW w:w="1417" w:type="dxa"/>
            <w:tcBorders>
              <w:bottom w:val="nil"/>
            </w:tcBorders>
          </w:tcPr>
          <w:p w:rsidR="00481404" w:rsidRDefault="00481404">
            <w:pPr>
              <w:pStyle w:val="ConsPlusNormal"/>
              <w:jc w:val="center"/>
            </w:pPr>
            <w:r>
              <w:t>33</w:t>
            </w:r>
          </w:p>
        </w:tc>
        <w:tc>
          <w:tcPr>
            <w:tcW w:w="1871" w:type="dxa"/>
            <w:vMerge w:val="restart"/>
          </w:tcPr>
          <w:p w:rsidR="00481404" w:rsidRDefault="00481404">
            <w:pPr>
              <w:pStyle w:val="ConsPlusNormal"/>
              <w:jc w:val="center"/>
            </w:pPr>
            <w:r>
              <w:t>12114,69</w:t>
            </w:r>
          </w:p>
        </w:tc>
        <w:tc>
          <w:tcPr>
            <w:tcW w:w="1417" w:type="dxa"/>
            <w:vMerge w:val="restart"/>
          </w:tcPr>
          <w:p w:rsidR="00481404" w:rsidRDefault="00481404">
            <w:pPr>
              <w:pStyle w:val="ConsPlusNormal"/>
              <w:jc w:val="center"/>
            </w:pPr>
            <w:r>
              <w:t>30</w:t>
            </w:r>
          </w:p>
        </w:tc>
        <w:tc>
          <w:tcPr>
            <w:tcW w:w="1871" w:type="dxa"/>
            <w:vMerge w:val="restart"/>
          </w:tcPr>
          <w:p w:rsidR="00481404" w:rsidRDefault="00481404">
            <w:pPr>
              <w:pStyle w:val="ConsPlusNormal"/>
              <w:jc w:val="center"/>
            </w:pPr>
            <w:r>
              <w:t>7660,0</w:t>
            </w:r>
          </w:p>
        </w:tc>
        <w:tc>
          <w:tcPr>
            <w:tcW w:w="1361" w:type="dxa"/>
            <w:vMerge w:val="restart"/>
          </w:tcPr>
          <w:p w:rsidR="00481404" w:rsidRDefault="00481404">
            <w:pPr>
              <w:pStyle w:val="ConsPlusNormal"/>
              <w:jc w:val="center"/>
            </w:pPr>
          </w:p>
        </w:tc>
      </w:tr>
      <w:tr w:rsidR="00481404">
        <w:tc>
          <w:tcPr>
            <w:tcW w:w="454" w:type="dxa"/>
            <w:vMerge/>
          </w:tcPr>
          <w:p w:rsidR="00481404" w:rsidRDefault="00481404"/>
        </w:tc>
        <w:tc>
          <w:tcPr>
            <w:tcW w:w="2041" w:type="dxa"/>
            <w:vMerge/>
          </w:tcPr>
          <w:p w:rsidR="00481404" w:rsidRDefault="00481404"/>
        </w:tc>
        <w:tc>
          <w:tcPr>
            <w:tcW w:w="1814" w:type="dxa"/>
            <w:vMerge/>
          </w:tcPr>
          <w:p w:rsidR="00481404" w:rsidRDefault="00481404"/>
        </w:tc>
        <w:tc>
          <w:tcPr>
            <w:tcW w:w="1417" w:type="dxa"/>
            <w:vMerge/>
          </w:tcPr>
          <w:p w:rsidR="00481404" w:rsidRDefault="00481404"/>
        </w:tc>
        <w:tc>
          <w:tcPr>
            <w:tcW w:w="1871" w:type="dxa"/>
            <w:tcBorders>
              <w:top w:val="nil"/>
            </w:tcBorders>
          </w:tcPr>
          <w:p w:rsidR="00481404" w:rsidRDefault="00481404">
            <w:pPr>
              <w:pStyle w:val="ConsPlusNormal"/>
              <w:jc w:val="center"/>
            </w:pPr>
            <w:r>
              <w:t>15507,0</w:t>
            </w:r>
          </w:p>
        </w:tc>
        <w:tc>
          <w:tcPr>
            <w:tcW w:w="1417" w:type="dxa"/>
            <w:tcBorders>
              <w:top w:val="nil"/>
            </w:tcBorders>
          </w:tcPr>
          <w:p w:rsidR="00481404" w:rsidRDefault="00481404">
            <w:pPr>
              <w:pStyle w:val="ConsPlusNormal"/>
              <w:jc w:val="center"/>
            </w:pPr>
            <w:r>
              <w:t>1</w:t>
            </w:r>
          </w:p>
        </w:tc>
        <w:tc>
          <w:tcPr>
            <w:tcW w:w="1871" w:type="dxa"/>
            <w:vMerge/>
          </w:tcPr>
          <w:p w:rsidR="00481404" w:rsidRDefault="00481404"/>
        </w:tc>
        <w:tc>
          <w:tcPr>
            <w:tcW w:w="1417" w:type="dxa"/>
            <w:vMerge/>
          </w:tcPr>
          <w:p w:rsidR="00481404" w:rsidRDefault="00481404"/>
        </w:tc>
        <w:tc>
          <w:tcPr>
            <w:tcW w:w="1871" w:type="dxa"/>
            <w:vMerge/>
          </w:tcPr>
          <w:p w:rsidR="00481404" w:rsidRDefault="00481404"/>
        </w:tc>
        <w:tc>
          <w:tcPr>
            <w:tcW w:w="1361" w:type="dxa"/>
            <w:vMerge/>
          </w:tcPr>
          <w:p w:rsidR="00481404" w:rsidRDefault="00481404"/>
        </w:tc>
      </w:tr>
      <w:tr w:rsidR="00481404">
        <w:tc>
          <w:tcPr>
            <w:tcW w:w="454" w:type="dxa"/>
          </w:tcPr>
          <w:p w:rsidR="00481404" w:rsidRDefault="00481404">
            <w:pPr>
              <w:pStyle w:val="ConsPlusNormal"/>
              <w:jc w:val="center"/>
            </w:pPr>
            <w:r>
              <w:t>3</w:t>
            </w:r>
          </w:p>
        </w:tc>
        <w:tc>
          <w:tcPr>
            <w:tcW w:w="2041" w:type="dxa"/>
          </w:tcPr>
          <w:p w:rsidR="00481404" w:rsidRDefault="00481404">
            <w:pPr>
              <w:pStyle w:val="ConsPlusNormal"/>
            </w:pPr>
            <w:r>
              <w:t>Волосовский муниципальный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r>
              <w:t>300</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23</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r>
              <w:t>3</w:t>
            </w:r>
          </w:p>
        </w:tc>
      </w:tr>
      <w:tr w:rsidR="00481404">
        <w:tc>
          <w:tcPr>
            <w:tcW w:w="454" w:type="dxa"/>
          </w:tcPr>
          <w:p w:rsidR="00481404" w:rsidRDefault="00481404">
            <w:pPr>
              <w:pStyle w:val="ConsPlusNormal"/>
              <w:jc w:val="center"/>
            </w:pPr>
            <w:r>
              <w:t>4</w:t>
            </w:r>
          </w:p>
        </w:tc>
        <w:tc>
          <w:tcPr>
            <w:tcW w:w="2041" w:type="dxa"/>
          </w:tcPr>
          <w:p w:rsidR="00481404" w:rsidRDefault="00481404">
            <w:pPr>
              <w:pStyle w:val="ConsPlusNormal"/>
            </w:pPr>
            <w:r>
              <w:t>Всеволожский муниципальный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170</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p>
        </w:tc>
      </w:tr>
      <w:tr w:rsidR="00481404">
        <w:tc>
          <w:tcPr>
            <w:tcW w:w="454" w:type="dxa"/>
          </w:tcPr>
          <w:p w:rsidR="00481404" w:rsidRDefault="00481404">
            <w:pPr>
              <w:pStyle w:val="ConsPlusNormal"/>
              <w:jc w:val="center"/>
            </w:pPr>
            <w:r>
              <w:t>5</w:t>
            </w:r>
          </w:p>
        </w:tc>
        <w:tc>
          <w:tcPr>
            <w:tcW w:w="2041" w:type="dxa"/>
          </w:tcPr>
          <w:p w:rsidR="00481404" w:rsidRDefault="00481404">
            <w:pPr>
              <w:pStyle w:val="ConsPlusNormal"/>
            </w:pPr>
            <w:r>
              <w:t>Выборгский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140</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r>
              <w:t>4</w:t>
            </w:r>
          </w:p>
        </w:tc>
      </w:tr>
      <w:tr w:rsidR="00481404">
        <w:tc>
          <w:tcPr>
            <w:tcW w:w="454" w:type="dxa"/>
          </w:tcPr>
          <w:p w:rsidR="00481404" w:rsidRDefault="00481404">
            <w:pPr>
              <w:pStyle w:val="ConsPlusNormal"/>
              <w:jc w:val="center"/>
            </w:pPr>
            <w:r>
              <w:t>6</w:t>
            </w:r>
          </w:p>
        </w:tc>
        <w:tc>
          <w:tcPr>
            <w:tcW w:w="2041" w:type="dxa"/>
          </w:tcPr>
          <w:p w:rsidR="00481404" w:rsidRDefault="00481404">
            <w:pPr>
              <w:pStyle w:val="ConsPlusNormal"/>
            </w:pPr>
            <w:r>
              <w:t>Гатчинский муниципальный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r>
              <w:t>564</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160</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r>
              <w:t>9</w:t>
            </w:r>
          </w:p>
        </w:tc>
      </w:tr>
      <w:tr w:rsidR="00481404">
        <w:tc>
          <w:tcPr>
            <w:tcW w:w="454" w:type="dxa"/>
          </w:tcPr>
          <w:p w:rsidR="00481404" w:rsidRDefault="00481404">
            <w:pPr>
              <w:pStyle w:val="ConsPlusNormal"/>
              <w:jc w:val="center"/>
            </w:pPr>
            <w:r>
              <w:t>7</w:t>
            </w:r>
          </w:p>
        </w:tc>
        <w:tc>
          <w:tcPr>
            <w:tcW w:w="2041" w:type="dxa"/>
          </w:tcPr>
          <w:p w:rsidR="00481404" w:rsidRDefault="00481404">
            <w:pPr>
              <w:pStyle w:val="ConsPlusNormal"/>
            </w:pPr>
            <w:r>
              <w:t>Кингисеппский муниципальный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r>
              <w:t>85</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120</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r>
              <w:t>13</w:t>
            </w:r>
          </w:p>
        </w:tc>
      </w:tr>
      <w:tr w:rsidR="00481404">
        <w:tc>
          <w:tcPr>
            <w:tcW w:w="454" w:type="dxa"/>
          </w:tcPr>
          <w:p w:rsidR="00481404" w:rsidRDefault="00481404">
            <w:pPr>
              <w:pStyle w:val="ConsPlusNormal"/>
              <w:jc w:val="center"/>
            </w:pPr>
            <w:r>
              <w:t>8</w:t>
            </w:r>
          </w:p>
        </w:tc>
        <w:tc>
          <w:tcPr>
            <w:tcW w:w="2041" w:type="dxa"/>
          </w:tcPr>
          <w:p w:rsidR="00481404" w:rsidRDefault="00481404">
            <w:pPr>
              <w:pStyle w:val="ConsPlusNormal"/>
            </w:pPr>
            <w:r>
              <w:t>Киришский муниципальный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r>
              <w:t>10</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60</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r>
              <w:t>3</w:t>
            </w:r>
          </w:p>
        </w:tc>
      </w:tr>
      <w:tr w:rsidR="00481404">
        <w:tc>
          <w:tcPr>
            <w:tcW w:w="454" w:type="dxa"/>
          </w:tcPr>
          <w:p w:rsidR="00481404" w:rsidRDefault="00481404">
            <w:pPr>
              <w:pStyle w:val="ConsPlusNormal"/>
              <w:jc w:val="center"/>
            </w:pPr>
            <w:r>
              <w:t>9</w:t>
            </w:r>
          </w:p>
        </w:tc>
        <w:tc>
          <w:tcPr>
            <w:tcW w:w="2041" w:type="dxa"/>
          </w:tcPr>
          <w:p w:rsidR="00481404" w:rsidRDefault="00481404">
            <w:pPr>
              <w:pStyle w:val="ConsPlusNormal"/>
            </w:pPr>
            <w:r>
              <w:t xml:space="preserve">Кировский </w:t>
            </w:r>
            <w:r>
              <w:lastRenderedPageBreak/>
              <w:t>муниципальный район</w:t>
            </w:r>
          </w:p>
        </w:tc>
        <w:tc>
          <w:tcPr>
            <w:tcW w:w="1814" w:type="dxa"/>
          </w:tcPr>
          <w:p w:rsidR="00481404" w:rsidRDefault="00481404">
            <w:pPr>
              <w:pStyle w:val="ConsPlusNormal"/>
              <w:jc w:val="center"/>
            </w:pPr>
            <w:r>
              <w:lastRenderedPageBreak/>
              <w:t>6117,3</w:t>
            </w:r>
          </w:p>
        </w:tc>
        <w:tc>
          <w:tcPr>
            <w:tcW w:w="1417" w:type="dxa"/>
          </w:tcPr>
          <w:p w:rsidR="00481404" w:rsidRDefault="00481404">
            <w:pPr>
              <w:pStyle w:val="ConsPlusNormal"/>
              <w:jc w:val="center"/>
            </w:pPr>
            <w:r>
              <w:t>48</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19</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r>
              <w:t>3</w:t>
            </w:r>
          </w:p>
        </w:tc>
      </w:tr>
      <w:tr w:rsidR="00481404">
        <w:tc>
          <w:tcPr>
            <w:tcW w:w="454" w:type="dxa"/>
          </w:tcPr>
          <w:p w:rsidR="00481404" w:rsidRDefault="00481404">
            <w:pPr>
              <w:pStyle w:val="ConsPlusNormal"/>
              <w:jc w:val="center"/>
            </w:pPr>
            <w:r>
              <w:lastRenderedPageBreak/>
              <w:t>10</w:t>
            </w:r>
          </w:p>
        </w:tc>
        <w:tc>
          <w:tcPr>
            <w:tcW w:w="2041" w:type="dxa"/>
          </w:tcPr>
          <w:p w:rsidR="00481404" w:rsidRDefault="00481404">
            <w:pPr>
              <w:pStyle w:val="ConsPlusNormal"/>
            </w:pPr>
            <w:r>
              <w:t>Лодейнопольский муниципальный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r>
              <w:t>255</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13</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r>
              <w:t>2</w:t>
            </w:r>
          </w:p>
        </w:tc>
      </w:tr>
      <w:tr w:rsidR="00481404">
        <w:tc>
          <w:tcPr>
            <w:tcW w:w="454" w:type="dxa"/>
          </w:tcPr>
          <w:p w:rsidR="00481404" w:rsidRDefault="00481404">
            <w:pPr>
              <w:pStyle w:val="ConsPlusNormal"/>
              <w:jc w:val="center"/>
            </w:pPr>
            <w:r>
              <w:t>11</w:t>
            </w:r>
          </w:p>
        </w:tc>
        <w:tc>
          <w:tcPr>
            <w:tcW w:w="2041" w:type="dxa"/>
          </w:tcPr>
          <w:p w:rsidR="00481404" w:rsidRDefault="00481404">
            <w:pPr>
              <w:pStyle w:val="ConsPlusNormal"/>
            </w:pPr>
            <w:r>
              <w:t>Ломоносовский муниципальный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r>
              <w:t>405</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26</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r>
              <w:t>12</w:t>
            </w:r>
          </w:p>
        </w:tc>
      </w:tr>
      <w:tr w:rsidR="00481404">
        <w:tc>
          <w:tcPr>
            <w:tcW w:w="454" w:type="dxa"/>
          </w:tcPr>
          <w:p w:rsidR="00481404" w:rsidRDefault="00481404">
            <w:pPr>
              <w:pStyle w:val="ConsPlusNormal"/>
              <w:jc w:val="center"/>
            </w:pPr>
            <w:r>
              <w:t>12</w:t>
            </w:r>
          </w:p>
        </w:tc>
        <w:tc>
          <w:tcPr>
            <w:tcW w:w="2041" w:type="dxa"/>
          </w:tcPr>
          <w:p w:rsidR="00481404" w:rsidRDefault="00481404">
            <w:pPr>
              <w:pStyle w:val="ConsPlusNormal"/>
            </w:pPr>
            <w:r>
              <w:t>Лужский муниципальный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r>
              <w:t>555</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50</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r>
              <w:t>40</w:t>
            </w: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p>
        </w:tc>
      </w:tr>
      <w:tr w:rsidR="00481404">
        <w:tc>
          <w:tcPr>
            <w:tcW w:w="454" w:type="dxa"/>
          </w:tcPr>
          <w:p w:rsidR="00481404" w:rsidRDefault="00481404">
            <w:pPr>
              <w:pStyle w:val="ConsPlusNormal"/>
              <w:jc w:val="center"/>
            </w:pPr>
            <w:r>
              <w:t>13</w:t>
            </w:r>
          </w:p>
        </w:tc>
        <w:tc>
          <w:tcPr>
            <w:tcW w:w="2041" w:type="dxa"/>
          </w:tcPr>
          <w:p w:rsidR="00481404" w:rsidRDefault="00481404">
            <w:pPr>
              <w:pStyle w:val="ConsPlusNormal"/>
            </w:pPr>
            <w:r>
              <w:t>Подпорожский муниципальный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r>
              <w:t>355</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6</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r>
              <w:t>5</w:t>
            </w:r>
          </w:p>
        </w:tc>
      </w:tr>
      <w:tr w:rsidR="00481404">
        <w:tc>
          <w:tcPr>
            <w:tcW w:w="454" w:type="dxa"/>
          </w:tcPr>
          <w:p w:rsidR="00481404" w:rsidRDefault="00481404">
            <w:pPr>
              <w:pStyle w:val="ConsPlusNormal"/>
              <w:jc w:val="center"/>
            </w:pPr>
            <w:r>
              <w:t>14</w:t>
            </w:r>
          </w:p>
        </w:tc>
        <w:tc>
          <w:tcPr>
            <w:tcW w:w="2041" w:type="dxa"/>
          </w:tcPr>
          <w:p w:rsidR="00481404" w:rsidRDefault="00481404">
            <w:pPr>
              <w:pStyle w:val="ConsPlusNormal"/>
            </w:pPr>
            <w:r>
              <w:t>Приозерский муниципальный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r>
              <w:t>180</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120</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r>
              <w:t>17</w:t>
            </w:r>
          </w:p>
        </w:tc>
      </w:tr>
      <w:tr w:rsidR="00481404">
        <w:tc>
          <w:tcPr>
            <w:tcW w:w="454" w:type="dxa"/>
          </w:tcPr>
          <w:p w:rsidR="00481404" w:rsidRDefault="00481404">
            <w:pPr>
              <w:pStyle w:val="ConsPlusNormal"/>
              <w:jc w:val="center"/>
            </w:pPr>
            <w:r>
              <w:t>15</w:t>
            </w:r>
          </w:p>
        </w:tc>
        <w:tc>
          <w:tcPr>
            <w:tcW w:w="2041" w:type="dxa"/>
          </w:tcPr>
          <w:p w:rsidR="00481404" w:rsidRDefault="00481404">
            <w:pPr>
              <w:pStyle w:val="ConsPlusNormal"/>
            </w:pPr>
            <w:r>
              <w:t>Сланцевский муниципальный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r>
              <w:t>208</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44</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r>
              <w:t>2</w:t>
            </w:r>
          </w:p>
        </w:tc>
      </w:tr>
      <w:tr w:rsidR="00481404">
        <w:tc>
          <w:tcPr>
            <w:tcW w:w="454" w:type="dxa"/>
          </w:tcPr>
          <w:p w:rsidR="00481404" w:rsidRDefault="00481404">
            <w:pPr>
              <w:pStyle w:val="ConsPlusNormal"/>
              <w:jc w:val="center"/>
            </w:pPr>
            <w:r>
              <w:t>16</w:t>
            </w:r>
          </w:p>
        </w:tc>
        <w:tc>
          <w:tcPr>
            <w:tcW w:w="2041" w:type="dxa"/>
          </w:tcPr>
          <w:p w:rsidR="00481404" w:rsidRDefault="00481404">
            <w:pPr>
              <w:pStyle w:val="ConsPlusNormal"/>
            </w:pPr>
            <w:r>
              <w:t>Сосновоборский городской округ</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r>
              <w:t>80</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12</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r>
              <w:t>2</w:t>
            </w:r>
          </w:p>
        </w:tc>
      </w:tr>
      <w:tr w:rsidR="00481404">
        <w:tc>
          <w:tcPr>
            <w:tcW w:w="454" w:type="dxa"/>
          </w:tcPr>
          <w:p w:rsidR="00481404" w:rsidRDefault="00481404">
            <w:pPr>
              <w:pStyle w:val="ConsPlusNormal"/>
              <w:jc w:val="center"/>
            </w:pPr>
            <w:r>
              <w:t>17</w:t>
            </w:r>
          </w:p>
        </w:tc>
        <w:tc>
          <w:tcPr>
            <w:tcW w:w="2041" w:type="dxa"/>
          </w:tcPr>
          <w:p w:rsidR="00481404" w:rsidRDefault="00481404">
            <w:pPr>
              <w:pStyle w:val="ConsPlusNormal"/>
            </w:pPr>
            <w:r>
              <w:t>Тихвинский муниципальный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r>
              <w:t>364</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142</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p>
        </w:tc>
      </w:tr>
      <w:tr w:rsidR="00481404">
        <w:tc>
          <w:tcPr>
            <w:tcW w:w="454" w:type="dxa"/>
          </w:tcPr>
          <w:p w:rsidR="00481404" w:rsidRDefault="00481404">
            <w:pPr>
              <w:pStyle w:val="ConsPlusNormal"/>
              <w:jc w:val="center"/>
            </w:pPr>
            <w:r>
              <w:t>18</w:t>
            </w:r>
          </w:p>
        </w:tc>
        <w:tc>
          <w:tcPr>
            <w:tcW w:w="2041" w:type="dxa"/>
          </w:tcPr>
          <w:p w:rsidR="00481404" w:rsidRDefault="00481404">
            <w:pPr>
              <w:pStyle w:val="ConsPlusNormal"/>
            </w:pPr>
            <w:r>
              <w:t>Тосненский район</w:t>
            </w:r>
          </w:p>
        </w:tc>
        <w:tc>
          <w:tcPr>
            <w:tcW w:w="1814" w:type="dxa"/>
          </w:tcPr>
          <w:p w:rsidR="00481404" w:rsidRDefault="00481404">
            <w:pPr>
              <w:pStyle w:val="ConsPlusNormal"/>
              <w:jc w:val="center"/>
            </w:pPr>
            <w:r>
              <w:t>6117,3</w:t>
            </w:r>
          </w:p>
        </w:tc>
        <w:tc>
          <w:tcPr>
            <w:tcW w:w="1417" w:type="dxa"/>
          </w:tcPr>
          <w:p w:rsidR="00481404" w:rsidRDefault="00481404">
            <w:pPr>
              <w:pStyle w:val="ConsPlusNormal"/>
              <w:jc w:val="center"/>
            </w:pPr>
            <w:r>
              <w:t>475</w:t>
            </w:r>
          </w:p>
        </w:tc>
        <w:tc>
          <w:tcPr>
            <w:tcW w:w="1871" w:type="dxa"/>
          </w:tcPr>
          <w:p w:rsidR="00481404" w:rsidRDefault="00481404">
            <w:pPr>
              <w:pStyle w:val="ConsPlusNormal"/>
              <w:jc w:val="center"/>
            </w:pPr>
            <w:r>
              <w:t>16086,0</w:t>
            </w:r>
          </w:p>
        </w:tc>
        <w:tc>
          <w:tcPr>
            <w:tcW w:w="1417" w:type="dxa"/>
          </w:tcPr>
          <w:p w:rsidR="00481404" w:rsidRDefault="00481404">
            <w:pPr>
              <w:pStyle w:val="ConsPlusNormal"/>
              <w:jc w:val="center"/>
            </w:pPr>
            <w:r>
              <w:t>14</w:t>
            </w:r>
          </w:p>
        </w:tc>
        <w:tc>
          <w:tcPr>
            <w:tcW w:w="1871" w:type="dxa"/>
          </w:tcPr>
          <w:p w:rsidR="00481404" w:rsidRDefault="00481404">
            <w:pPr>
              <w:pStyle w:val="ConsPlusNormal"/>
              <w:jc w:val="center"/>
            </w:pPr>
            <w:r>
              <w:t>12114,69</w:t>
            </w:r>
          </w:p>
        </w:tc>
        <w:tc>
          <w:tcPr>
            <w:tcW w:w="1417" w:type="dxa"/>
          </w:tcPr>
          <w:p w:rsidR="00481404" w:rsidRDefault="00481404">
            <w:pPr>
              <w:pStyle w:val="ConsPlusNormal"/>
              <w:jc w:val="center"/>
            </w:pPr>
          </w:p>
        </w:tc>
        <w:tc>
          <w:tcPr>
            <w:tcW w:w="1871" w:type="dxa"/>
          </w:tcPr>
          <w:p w:rsidR="00481404" w:rsidRDefault="00481404">
            <w:pPr>
              <w:pStyle w:val="ConsPlusNormal"/>
              <w:jc w:val="center"/>
            </w:pPr>
            <w:r>
              <w:t>7660,0</w:t>
            </w:r>
          </w:p>
        </w:tc>
        <w:tc>
          <w:tcPr>
            <w:tcW w:w="1361" w:type="dxa"/>
          </w:tcPr>
          <w:p w:rsidR="00481404" w:rsidRDefault="00481404">
            <w:pPr>
              <w:pStyle w:val="ConsPlusNormal"/>
              <w:jc w:val="center"/>
            </w:pPr>
            <w:r>
              <w:t>7</w:t>
            </w:r>
          </w:p>
        </w:tc>
      </w:tr>
      <w:tr w:rsidR="00481404">
        <w:tc>
          <w:tcPr>
            <w:tcW w:w="454" w:type="dxa"/>
          </w:tcPr>
          <w:p w:rsidR="00481404" w:rsidRDefault="00481404">
            <w:pPr>
              <w:pStyle w:val="ConsPlusNormal"/>
              <w:jc w:val="center"/>
            </w:pPr>
          </w:p>
        </w:tc>
        <w:tc>
          <w:tcPr>
            <w:tcW w:w="2041" w:type="dxa"/>
          </w:tcPr>
          <w:p w:rsidR="00481404" w:rsidRDefault="00481404">
            <w:pPr>
              <w:pStyle w:val="ConsPlusNormal"/>
            </w:pPr>
            <w:r>
              <w:t>Итого</w:t>
            </w:r>
          </w:p>
        </w:tc>
        <w:tc>
          <w:tcPr>
            <w:tcW w:w="1814" w:type="dxa"/>
          </w:tcPr>
          <w:p w:rsidR="00481404" w:rsidRDefault="00481404">
            <w:pPr>
              <w:pStyle w:val="ConsPlusNormal"/>
              <w:jc w:val="center"/>
            </w:pPr>
          </w:p>
        </w:tc>
        <w:tc>
          <w:tcPr>
            <w:tcW w:w="1417" w:type="dxa"/>
          </w:tcPr>
          <w:p w:rsidR="00481404" w:rsidRDefault="00481404">
            <w:pPr>
              <w:pStyle w:val="ConsPlusNormal"/>
              <w:jc w:val="center"/>
            </w:pPr>
            <w:r>
              <w:t>4599</w:t>
            </w:r>
          </w:p>
        </w:tc>
        <w:tc>
          <w:tcPr>
            <w:tcW w:w="1871" w:type="dxa"/>
          </w:tcPr>
          <w:p w:rsidR="00481404" w:rsidRDefault="00481404">
            <w:pPr>
              <w:pStyle w:val="ConsPlusNormal"/>
              <w:jc w:val="center"/>
            </w:pPr>
          </w:p>
        </w:tc>
        <w:tc>
          <w:tcPr>
            <w:tcW w:w="1417" w:type="dxa"/>
          </w:tcPr>
          <w:p w:rsidR="00481404" w:rsidRDefault="00481404">
            <w:pPr>
              <w:pStyle w:val="ConsPlusNormal"/>
              <w:jc w:val="center"/>
            </w:pPr>
            <w:r>
              <w:t>1203</w:t>
            </w:r>
          </w:p>
        </w:tc>
        <w:tc>
          <w:tcPr>
            <w:tcW w:w="1871" w:type="dxa"/>
          </w:tcPr>
          <w:p w:rsidR="00481404" w:rsidRDefault="00481404">
            <w:pPr>
              <w:pStyle w:val="ConsPlusNormal"/>
              <w:jc w:val="center"/>
            </w:pPr>
          </w:p>
        </w:tc>
        <w:tc>
          <w:tcPr>
            <w:tcW w:w="1417" w:type="dxa"/>
          </w:tcPr>
          <w:p w:rsidR="00481404" w:rsidRDefault="00481404">
            <w:pPr>
              <w:pStyle w:val="ConsPlusNormal"/>
              <w:jc w:val="center"/>
            </w:pPr>
            <w:r>
              <w:t>70</w:t>
            </w:r>
          </w:p>
        </w:tc>
        <w:tc>
          <w:tcPr>
            <w:tcW w:w="1871" w:type="dxa"/>
          </w:tcPr>
          <w:p w:rsidR="00481404" w:rsidRDefault="00481404">
            <w:pPr>
              <w:pStyle w:val="ConsPlusNormal"/>
              <w:jc w:val="center"/>
            </w:pPr>
          </w:p>
        </w:tc>
        <w:tc>
          <w:tcPr>
            <w:tcW w:w="1361" w:type="dxa"/>
          </w:tcPr>
          <w:p w:rsidR="00481404" w:rsidRDefault="00481404">
            <w:pPr>
              <w:pStyle w:val="ConsPlusNormal"/>
              <w:jc w:val="center"/>
            </w:pPr>
            <w:r>
              <w:t>96</w:t>
            </w:r>
          </w:p>
        </w:tc>
      </w:tr>
    </w:tbl>
    <w:p w:rsidR="00481404" w:rsidRDefault="00481404">
      <w:pPr>
        <w:pStyle w:val="ConsPlusNormal"/>
      </w:pPr>
    </w:p>
    <w:p w:rsidR="00481404" w:rsidRDefault="00481404">
      <w:pPr>
        <w:pStyle w:val="ConsPlusNormal"/>
      </w:pPr>
    </w:p>
    <w:p w:rsidR="00481404" w:rsidRDefault="00481404">
      <w:pPr>
        <w:pStyle w:val="ConsPlusNormal"/>
        <w:pBdr>
          <w:top w:val="single" w:sz="6" w:space="0" w:color="auto"/>
        </w:pBdr>
        <w:spacing w:before="100" w:after="100"/>
        <w:jc w:val="both"/>
        <w:rPr>
          <w:sz w:val="2"/>
          <w:szCs w:val="2"/>
        </w:rPr>
      </w:pPr>
    </w:p>
    <w:p w:rsidR="004323A9" w:rsidRDefault="004323A9">
      <w:bookmarkStart w:id="2" w:name="_GoBack"/>
      <w:bookmarkEnd w:id="2"/>
    </w:p>
    <w:sectPr w:rsidR="004323A9" w:rsidSect="0051677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04"/>
    <w:rsid w:val="004323A9"/>
    <w:rsid w:val="00481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4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14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140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4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14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14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28820B33208CF720EFF0D37445ADEAF393064FCED77ED95F84B485E2B81FDA6DE6E138E7E9C60879G4P" TargetMode="Externa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128820B33208CF720EFF0D37445ADEAF393064FCED77ED95F84B485E2B81FDA6DE6E138E5EAC10B79GCP" TargetMode="External"/><Relationship Id="rId12" Type="http://schemas.openxmlformats.org/officeDocument/2006/relationships/image" Target="media/image4.wmf"/><Relationship Id="rId17" Type="http://schemas.openxmlformats.org/officeDocument/2006/relationships/image" Target="media/image9.wmf"/><Relationship Id="rId2" Type="http://schemas.microsoft.com/office/2007/relationships/stylesWithEffects" Target="stylesWithEffect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128820B33208CF720EFEFC26145ADEAF0940F4BCDD17ED95F84B485E2B81FDA6DE6E13AE2EB7CG9P" TargetMode="External"/><Relationship Id="rId11" Type="http://schemas.openxmlformats.org/officeDocument/2006/relationships/image" Target="media/image3.wmf"/><Relationship Id="rId5" Type="http://schemas.openxmlformats.org/officeDocument/2006/relationships/hyperlink" Target="http://www.consultant.ru" TargetMode="Externa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hyperlink" Target="consultantplus://offline/ref=3128820B33208CF720EFF0D37445ADEAF393064FCED77ED95F84B485E2B81FDA6DE6E138E7E9C60879G4P"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2660</Words>
  <Characters>15162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2017-01-18T15:06:00Z</dcterms:created>
  <dcterms:modified xsi:type="dcterms:W3CDTF">2017-01-18T15:07:00Z</dcterms:modified>
</cp:coreProperties>
</file>