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1A" w:rsidRDefault="003E171A">
      <w:pPr>
        <w:pStyle w:val="ConsPlusTitlePage"/>
      </w:pPr>
      <w:r>
        <w:t xml:space="preserve">Документ предоставлен </w:t>
      </w:r>
      <w:hyperlink r:id="rId5" w:history="1">
        <w:r>
          <w:rPr>
            <w:color w:val="0000FF"/>
          </w:rPr>
          <w:t>КонсультантПлюс</w:t>
        </w:r>
      </w:hyperlink>
      <w:r>
        <w:br/>
      </w:r>
    </w:p>
    <w:p w:rsidR="003E171A" w:rsidRDefault="003E171A">
      <w:pPr>
        <w:pStyle w:val="ConsPlusNormal"/>
        <w:jc w:val="both"/>
        <w:outlineLvl w:val="0"/>
      </w:pPr>
    </w:p>
    <w:p w:rsidR="003E171A" w:rsidRDefault="003E171A">
      <w:pPr>
        <w:pStyle w:val="ConsPlusTitle"/>
        <w:jc w:val="center"/>
        <w:outlineLvl w:val="0"/>
      </w:pPr>
      <w:r>
        <w:t>КОМИТЕТ ПО СОЦИАЛЬНОЙ ЗАЩИТЕ НАСЕЛЕНИЯ</w:t>
      </w:r>
    </w:p>
    <w:p w:rsidR="003E171A" w:rsidRDefault="003E171A">
      <w:pPr>
        <w:pStyle w:val="ConsPlusTitle"/>
        <w:jc w:val="center"/>
      </w:pPr>
      <w:r>
        <w:t>ЛЕНИНГРАДСКОЙ ОБЛАСТИ</w:t>
      </w:r>
    </w:p>
    <w:p w:rsidR="003E171A" w:rsidRDefault="003E171A">
      <w:pPr>
        <w:pStyle w:val="ConsPlusTitle"/>
        <w:jc w:val="center"/>
      </w:pPr>
    </w:p>
    <w:p w:rsidR="003E171A" w:rsidRDefault="003E171A">
      <w:pPr>
        <w:pStyle w:val="ConsPlusTitle"/>
        <w:jc w:val="center"/>
      </w:pPr>
      <w:r>
        <w:t>ПРИКАЗ</w:t>
      </w:r>
    </w:p>
    <w:p w:rsidR="003E171A" w:rsidRDefault="003E171A">
      <w:pPr>
        <w:pStyle w:val="ConsPlusTitle"/>
        <w:jc w:val="center"/>
      </w:pPr>
      <w:r>
        <w:t>от 17 декабря 2010 г. N 49</w:t>
      </w:r>
    </w:p>
    <w:p w:rsidR="003E171A" w:rsidRDefault="003E171A">
      <w:pPr>
        <w:pStyle w:val="ConsPlusTitle"/>
        <w:jc w:val="center"/>
      </w:pPr>
    </w:p>
    <w:p w:rsidR="003E171A" w:rsidRDefault="003E171A">
      <w:pPr>
        <w:pStyle w:val="ConsPlusTitle"/>
        <w:jc w:val="center"/>
      </w:pPr>
      <w:r>
        <w:t>ОБ УТВЕРЖДЕНИИ ПОРЯДКА ОФОРМЛЕНИЯ И КОНТРОЛЯ</w:t>
      </w:r>
    </w:p>
    <w:p w:rsidR="003E171A" w:rsidRDefault="003E171A">
      <w:pPr>
        <w:pStyle w:val="ConsPlusTitle"/>
        <w:jc w:val="center"/>
      </w:pPr>
      <w:r>
        <w:t>ЗА РЕАЛИЗАЦИЕЙ ЕДИНЫХ СОЦИАЛЬНЫХ ПРОЕЗДНЫХ БИЛЕТОВ</w:t>
      </w:r>
    </w:p>
    <w:p w:rsidR="003E171A" w:rsidRDefault="003E171A">
      <w:pPr>
        <w:pStyle w:val="ConsPlusTitle"/>
        <w:jc w:val="center"/>
      </w:pPr>
      <w:r>
        <w:t>НА ОСНОВЕ БЕСКОНТАКТНЫХ ЭЛЕКТРОННЫХ ПЛАСТИКОВЫХ КАРТ</w:t>
      </w:r>
    </w:p>
    <w:p w:rsidR="003E171A" w:rsidRDefault="003E171A">
      <w:pPr>
        <w:pStyle w:val="ConsPlusTitle"/>
        <w:jc w:val="center"/>
      </w:pPr>
      <w:r>
        <w:t>В ЛЕНИНГРАДСКОЙ ОБЛАСТИ</w:t>
      </w:r>
    </w:p>
    <w:p w:rsidR="003E171A" w:rsidRDefault="003E171A">
      <w:pPr>
        <w:pStyle w:val="ConsPlusNormal"/>
        <w:ind w:firstLine="540"/>
        <w:jc w:val="both"/>
      </w:pPr>
    </w:p>
    <w:p w:rsidR="003E171A" w:rsidRDefault="003E171A">
      <w:pPr>
        <w:pStyle w:val="ConsPlusNormal"/>
        <w:ind w:firstLine="540"/>
        <w:jc w:val="both"/>
      </w:pPr>
      <w:r>
        <w:t xml:space="preserve">В целях реализации </w:t>
      </w:r>
      <w:hyperlink r:id="rId6" w:history="1">
        <w:r>
          <w:rPr>
            <w:color w:val="0000FF"/>
          </w:rPr>
          <w:t>постановления</w:t>
        </w:r>
      </w:hyperlink>
      <w:r>
        <w:t xml:space="preserve"> Правительства Ленинградской области от 23 декабря 2005 года N 333 "О мерах социальной поддержки отдельных категорий граждан, проживающих в Ленинградской области, в части обеспечения проезда на автомобильном пассажирском транспорте общего пользования городского и пригородного сообщения" и обеспечения контроля за использованием единых социальных проездных билетов на основе бесконтактных пластиковых карт приказываю:</w:t>
      </w:r>
    </w:p>
    <w:p w:rsidR="003E171A" w:rsidRDefault="003E171A">
      <w:pPr>
        <w:pStyle w:val="ConsPlusNormal"/>
        <w:ind w:firstLine="540"/>
        <w:jc w:val="both"/>
      </w:pPr>
    </w:p>
    <w:p w:rsidR="003E171A" w:rsidRDefault="003E171A">
      <w:pPr>
        <w:pStyle w:val="ConsPlusNormal"/>
        <w:ind w:firstLine="540"/>
        <w:jc w:val="both"/>
      </w:pPr>
      <w:r>
        <w:t xml:space="preserve">1. Утвердить прилагаемый </w:t>
      </w:r>
      <w:hyperlink w:anchor="P37" w:history="1">
        <w:r>
          <w:rPr>
            <w:color w:val="0000FF"/>
          </w:rPr>
          <w:t>Порядок</w:t>
        </w:r>
      </w:hyperlink>
      <w:r>
        <w:t xml:space="preserve"> оформления и контроля за реализацией единых социальных проездных билетов на основе бесконтактных электронных пластиковых карт в Ленинградской области (далее - Порядок).</w:t>
      </w:r>
    </w:p>
    <w:p w:rsidR="003E171A" w:rsidRDefault="003E171A">
      <w:pPr>
        <w:pStyle w:val="ConsPlusNormal"/>
        <w:ind w:firstLine="540"/>
        <w:jc w:val="both"/>
      </w:pPr>
      <w:r>
        <w:t>2. Отделу организации социальной поддержки отдельных категорий граждан (Г.М.Шпильберг):</w:t>
      </w:r>
    </w:p>
    <w:p w:rsidR="003E171A" w:rsidRDefault="003E171A">
      <w:pPr>
        <w:pStyle w:val="ConsPlusNormal"/>
        <w:ind w:firstLine="540"/>
        <w:jc w:val="both"/>
      </w:pPr>
      <w:r>
        <w:t>2.1. Осуществлять методическое руководство и контроль по определению права граждан на льготный проезд на автомобильном пассажирском транспорте общего пользования городского и пригородного сообщения.</w:t>
      </w:r>
    </w:p>
    <w:p w:rsidR="003E171A" w:rsidRDefault="003E171A">
      <w:pPr>
        <w:pStyle w:val="ConsPlusNormal"/>
        <w:ind w:firstLine="540"/>
        <w:jc w:val="both"/>
      </w:pPr>
      <w:r>
        <w:t>2.2. Обеспечивать изготовление единых социальных проездных билетов на основе бесконтактных электронных пластиковых карт.</w:t>
      </w:r>
    </w:p>
    <w:p w:rsidR="003E171A" w:rsidRDefault="003E171A">
      <w:pPr>
        <w:pStyle w:val="ConsPlusNormal"/>
        <w:ind w:firstLine="540"/>
        <w:jc w:val="both"/>
      </w:pPr>
      <w:r>
        <w:t>3. Отделу обеспечения информационных технологий (О.Ю.Петров) осуществлять контроль за формированием базы данных граждан, имеющих право на льготный проезд и получивших единые социальные проездные билеты.</w:t>
      </w:r>
    </w:p>
    <w:p w:rsidR="003E171A" w:rsidRDefault="003E171A">
      <w:pPr>
        <w:pStyle w:val="ConsPlusNormal"/>
        <w:ind w:firstLine="540"/>
        <w:jc w:val="both"/>
      </w:pPr>
      <w:r>
        <w:t>4. Отменить приказ комитета по социальной защите населения Ленинградской области от 28 сентября 2010 года N 41.</w:t>
      </w:r>
    </w:p>
    <w:p w:rsidR="003E171A" w:rsidRDefault="003E171A">
      <w:pPr>
        <w:pStyle w:val="ConsPlusNormal"/>
        <w:ind w:firstLine="540"/>
        <w:jc w:val="both"/>
      </w:pPr>
      <w:r>
        <w:t>5. Контроль за исполнением приказа оставляю за собой.</w:t>
      </w:r>
    </w:p>
    <w:p w:rsidR="003E171A" w:rsidRDefault="003E171A">
      <w:pPr>
        <w:pStyle w:val="ConsPlusNormal"/>
        <w:ind w:firstLine="540"/>
        <w:jc w:val="both"/>
      </w:pPr>
    </w:p>
    <w:p w:rsidR="003E171A" w:rsidRDefault="003E171A">
      <w:pPr>
        <w:pStyle w:val="ConsPlusNormal"/>
        <w:jc w:val="right"/>
      </w:pPr>
      <w:r>
        <w:t>Председатель комитета</w:t>
      </w:r>
    </w:p>
    <w:p w:rsidR="003E171A" w:rsidRDefault="003E171A">
      <w:pPr>
        <w:pStyle w:val="ConsPlusNormal"/>
        <w:jc w:val="right"/>
      </w:pPr>
      <w:r>
        <w:t>по социальной защите населения</w:t>
      </w:r>
    </w:p>
    <w:p w:rsidR="003E171A" w:rsidRDefault="003E171A">
      <w:pPr>
        <w:pStyle w:val="ConsPlusNormal"/>
        <w:jc w:val="right"/>
      </w:pPr>
      <w:r>
        <w:t>О.А.Пикулева</w:t>
      </w:r>
    </w:p>
    <w:p w:rsidR="003E171A" w:rsidRDefault="003E171A">
      <w:pPr>
        <w:pStyle w:val="ConsPlusNormal"/>
        <w:jc w:val="right"/>
      </w:pPr>
    </w:p>
    <w:p w:rsidR="003E171A" w:rsidRDefault="003E171A">
      <w:pPr>
        <w:pStyle w:val="ConsPlusNormal"/>
        <w:jc w:val="right"/>
      </w:pPr>
    </w:p>
    <w:p w:rsidR="003E171A" w:rsidRDefault="003E171A">
      <w:pPr>
        <w:pStyle w:val="ConsPlusNormal"/>
        <w:jc w:val="right"/>
      </w:pPr>
    </w:p>
    <w:p w:rsidR="003E171A" w:rsidRDefault="003E171A">
      <w:pPr>
        <w:pStyle w:val="ConsPlusNormal"/>
        <w:jc w:val="right"/>
      </w:pPr>
    </w:p>
    <w:p w:rsidR="003E171A" w:rsidRDefault="003E171A">
      <w:pPr>
        <w:pStyle w:val="ConsPlusNormal"/>
        <w:jc w:val="right"/>
      </w:pPr>
    </w:p>
    <w:p w:rsidR="003E171A" w:rsidRDefault="003E171A">
      <w:pPr>
        <w:pStyle w:val="ConsPlusNormal"/>
        <w:jc w:val="right"/>
        <w:outlineLvl w:val="0"/>
      </w:pPr>
      <w:r>
        <w:t>УТВЕРЖДЕН</w:t>
      </w:r>
    </w:p>
    <w:p w:rsidR="003E171A" w:rsidRDefault="003E171A">
      <w:pPr>
        <w:pStyle w:val="ConsPlusNormal"/>
        <w:jc w:val="right"/>
      </w:pPr>
      <w:r>
        <w:t>приказом комитета</w:t>
      </w:r>
    </w:p>
    <w:p w:rsidR="003E171A" w:rsidRDefault="003E171A">
      <w:pPr>
        <w:pStyle w:val="ConsPlusNormal"/>
        <w:jc w:val="right"/>
      </w:pPr>
      <w:r>
        <w:t>по социальной защите населения</w:t>
      </w:r>
    </w:p>
    <w:p w:rsidR="003E171A" w:rsidRDefault="003E171A">
      <w:pPr>
        <w:pStyle w:val="ConsPlusNormal"/>
        <w:jc w:val="right"/>
      </w:pPr>
      <w:r>
        <w:t>Ленинградской области</w:t>
      </w:r>
    </w:p>
    <w:p w:rsidR="003E171A" w:rsidRDefault="003E171A">
      <w:pPr>
        <w:pStyle w:val="ConsPlusNormal"/>
        <w:jc w:val="right"/>
      </w:pPr>
      <w:r>
        <w:t>от 17.12.2010 N 49</w:t>
      </w:r>
    </w:p>
    <w:p w:rsidR="003E171A" w:rsidRDefault="003E171A">
      <w:pPr>
        <w:pStyle w:val="ConsPlusNormal"/>
        <w:jc w:val="right"/>
      </w:pPr>
      <w:r>
        <w:t>(приложение)</w:t>
      </w:r>
    </w:p>
    <w:p w:rsidR="003E171A" w:rsidRDefault="003E171A">
      <w:pPr>
        <w:pStyle w:val="ConsPlusNormal"/>
        <w:ind w:firstLine="540"/>
        <w:jc w:val="both"/>
      </w:pPr>
    </w:p>
    <w:p w:rsidR="003E171A" w:rsidRDefault="003E171A">
      <w:pPr>
        <w:pStyle w:val="ConsPlusTitle"/>
        <w:jc w:val="center"/>
      </w:pPr>
      <w:bookmarkStart w:id="0" w:name="P37"/>
      <w:bookmarkEnd w:id="0"/>
      <w:r>
        <w:t>ПОРЯДОК</w:t>
      </w:r>
    </w:p>
    <w:p w:rsidR="003E171A" w:rsidRDefault="003E171A">
      <w:pPr>
        <w:pStyle w:val="ConsPlusTitle"/>
        <w:jc w:val="center"/>
      </w:pPr>
      <w:r>
        <w:lastRenderedPageBreak/>
        <w:t>ОФОРМЛЕНИЯ И КОНТРОЛЯ ЗА РЕАЛИЗАЦИЕЙ ЕДИНЫХ СОЦИАЛЬНЫХ</w:t>
      </w:r>
    </w:p>
    <w:p w:rsidR="003E171A" w:rsidRDefault="003E171A">
      <w:pPr>
        <w:pStyle w:val="ConsPlusTitle"/>
        <w:jc w:val="center"/>
      </w:pPr>
      <w:r>
        <w:t>ПРОЕЗДНЫХ БИЛЕТОВ НА ОСНОВЕ БЕСКОНТАКТНЫХ ЭЛЕКТРОННЫХ</w:t>
      </w:r>
    </w:p>
    <w:p w:rsidR="003E171A" w:rsidRDefault="003E171A">
      <w:pPr>
        <w:pStyle w:val="ConsPlusTitle"/>
        <w:jc w:val="center"/>
      </w:pPr>
      <w:r>
        <w:t>ПЛАСТИКОВЫХ КАРТ В ЛЕНИНГРАДСКОЙ ОБЛАСТИ</w:t>
      </w:r>
    </w:p>
    <w:p w:rsidR="003E171A" w:rsidRDefault="003E171A">
      <w:pPr>
        <w:pStyle w:val="ConsPlusNormal"/>
        <w:ind w:firstLine="540"/>
        <w:jc w:val="both"/>
      </w:pPr>
    </w:p>
    <w:p w:rsidR="003E171A" w:rsidRDefault="003E171A">
      <w:pPr>
        <w:pStyle w:val="ConsPlusNormal"/>
        <w:ind w:firstLine="540"/>
        <w:jc w:val="both"/>
        <w:outlineLvl w:val="1"/>
      </w:pPr>
      <w:r>
        <w:t>1. Общие положения</w:t>
      </w:r>
    </w:p>
    <w:p w:rsidR="003E171A" w:rsidRDefault="003E171A">
      <w:pPr>
        <w:pStyle w:val="ConsPlusNormal"/>
        <w:ind w:firstLine="540"/>
        <w:jc w:val="both"/>
      </w:pPr>
    </w:p>
    <w:p w:rsidR="003E171A" w:rsidRDefault="003E171A">
      <w:pPr>
        <w:pStyle w:val="ConsPlusNormal"/>
        <w:ind w:firstLine="540"/>
        <w:jc w:val="both"/>
      </w:pPr>
      <w:r>
        <w:t>1.1. Настоящий Порядок оформления и контроля за оформлением единых социальных проездных билетов на основе бесконтактных электронных пластиковых карт (далее - Порядок) определяет условия и правила оформления единых социальных проездных билетов на основе бесконтактных электронных пластиковых карт (далее - БЭПК) в Ленинградской области для отдельных категорий граждан (далее - получатели льгот).</w:t>
      </w:r>
    </w:p>
    <w:p w:rsidR="003E171A" w:rsidRDefault="003E171A">
      <w:pPr>
        <w:pStyle w:val="ConsPlusNormal"/>
        <w:ind w:firstLine="540"/>
        <w:jc w:val="both"/>
      </w:pPr>
      <w:r>
        <w:t>1.2. Единый социальный проездной билет на основе БЭПК (далее также - билет) предназначен для автоматизированного контроля оплаты проезда отдельных категорий граждан в автобусах общего пользования на городских и пригородных маршрутах Ленинградской области.</w:t>
      </w:r>
    </w:p>
    <w:p w:rsidR="003E171A" w:rsidRDefault="003E171A">
      <w:pPr>
        <w:pStyle w:val="ConsPlusNormal"/>
        <w:ind w:firstLine="540"/>
        <w:jc w:val="both"/>
      </w:pPr>
      <w:r>
        <w:t>1.3. Единые социальные проездные билеты на основе БЭПК оформляются следующим категориям граждан, проживающим в Ленинградской области:</w:t>
      </w:r>
    </w:p>
    <w:p w:rsidR="003E171A" w:rsidRDefault="003E171A">
      <w:pPr>
        <w:pStyle w:val="ConsPlusNormal"/>
        <w:ind w:firstLine="540"/>
        <w:jc w:val="both"/>
      </w:pPr>
      <w:r>
        <w:t>- лицам, получающим ежемесячную денежную выплату из федерального бюджета;</w:t>
      </w:r>
    </w:p>
    <w:p w:rsidR="003E171A" w:rsidRDefault="003E171A">
      <w:pPr>
        <w:pStyle w:val="ConsPlusNormal"/>
        <w:ind w:firstLine="540"/>
        <w:jc w:val="both"/>
      </w:pPr>
      <w:r>
        <w:t xml:space="preserve">- лицам, получающим ежемесячную денежную </w:t>
      </w:r>
      <w:hyperlink r:id="rId7" w:history="1">
        <w:r>
          <w:rPr>
            <w:color w:val="0000FF"/>
          </w:rPr>
          <w:t>выплату</w:t>
        </w:r>
      </w:hyperlink>
      <w:r>
        <w:t xml:space="preserve"> из областного бюджета;</w:t>
      </w:r>
    </w:p>
    <w:p w:rsidR="003E171A" w:rsidRDefault="003E171A">
      <w:pPr>
        <w:pStyle w:val="ConsPlusNormal"/>
        <w:ind w:firstLine="540"/>
        <w:jc w:val="both"/>
      </w:pPr>
      <w:r>
        <w:t>- лицам (не более одного), сопровождающим инвалидов I группы и детей-инвалидов;</w:t>
      </w:r>
    </w:p>
    <w:p w:rsidR="003E171A" w:rsidRDefault="003E171A">
      <w:pPr>
        <w:pStyle w:val="ConsPlusNormal"/>
        <w:ind w:firstLine="540"/>
        <w:jc w:val="both"/>
      </w:pPr>
      <w:r>
        <w:t>- пенсионерам.</w:t>
      </w:r>
    </w:p>
    <w:p w:rsidR="003E171A" w:rsidRDefault="003E171A">
      <w:pPr>
        <w:pStyle w:val="ConsPlusNormal"/>
        <w:ind w:firstLine="540"/>
        <w:jc w:val="both"/>
      </w:pPr>
      <w:r>
        <w:t>1.4. Предоставление проезда по единым социальным проездным билетам на основе БЭПК на метрополитене и на маршрутах наземного пассажирского транспорта общего пользования Санкт-Петербурга отдельным категориям граждан, имеющим на него право, определяется Соглашением по перевозке пассажирским транспортом общего пользования жителей Санкт-Петербурга и жителей Ленинградской области между администрациями Санкт-Петербурга и Ленинградской области, заключаемым ежегодно.</w:t>
      </w:r>
    </w:p>
    <w:p w:rsidR="003E171A" w:rsidRDefault="003E171A">
      <w:pPr>
        <w:pStyle w:val="ConsPlusNormal"/>
        <w:ind w:firstLine="540"/>
        <w:jc w:val="both"/>
      </w:pPr>
      <w:r>
        <w:t>1.5. Оформление и продление срока действия единых социальных проездных билетов на основе БЭПК для дальнейшего использования осуществляются в пунктах оформления билетов, количество и расположение которых определяется правовым актом муниципального образования (далее - пункты оформления билетов) согласно базе данных (списков), предоставляемой администратором базы данных единых социальных проездных билетов муниципального района (далее - администратор базы данных).</w:t>
      </w:r>
    </w:p>
    <w:p w:rsidR="003E171A" w:rsidRDefault="003E171A">
      <w:pPr>
        <w:pStyle w:val="ConsPlusNormal"/>
        <w:ind w:firstLine="540"/>
        <w:jc w:val="both"/>
      </w:pPr>
      <w:r>
        <w:t>Распределение единых социальных проездных билетов на основе БЭПК между муниципальными образованиями осуществляется комитетом по социальной защите населения Ленинградской области на основании ежеквартальных заявок от уполномоченных органов муниципальных районов (городского округа) Ленинградской области (далее - уполномоченный орган), которые обеспечивают учет, хранение единых социальных проездных билетов на основе БЭПК и контроль за их реализацией.</w:t>
      </w:r>
    </w:p>
    <w:p w:rsidR="003E171A" w:rsidRDefault="003E171A">
      <w:pPr>
        <w:pStyle w:val="ConsPlusNormal"/>
        <w:ind w:firstLine="540"/>
        <w:jc w:val="both"/>
      </w:pPr>
      <w:r>
        <w:t>1.6.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w:t>
      </w:r>
    </w:p>
    <w:p w:rsidR="003E171A" w:rsidRDefault="003E171A">
      <w:pPr>
        <w:pStyle w:val="ConsPlusNormal"/>
        <w:ind w:firstLine="540"/>
        <w:jc w:val="both"/>
      </w:pPr>
    </w:p>
    <w:p w:rsidR="003E171A" w:rsidRDefault="003E171A">
      <w:pPr>
        <w:pStyle w:val="ConsPlusNormal"/>
        <w:ind w:firstLine="540"/>
        <w:jc w:val="both"/>
        <w:outlineLvl w:val="1"/>
      </w:pPr>
      <w:r>
        <w:t>2. Оформление единых социальных проездных билетов на основе БЭПК</w:t>
      </w:r>
    </w:p>
    <w:p w:rsidR="003E171A" w:rsidRDefault="003E171A">
      <w:pPr>
        <w:pStyle w:val="ConsPlusNormal"/>
        <w:ind w:firstLine="540"/>
        <w:jc w:val="both"/>
      </w:pPr>
    </w:p>
    <w:p w:rsidR="003E171A" w:rsidRDefault="003E171A">
      <w:pPr>
        <w:pStyle w:val="ConsPlusNormal"/>
        <w:ind w:firstLine="540"/>
        <w:jc w:val="both"/>
      </w:pPr>
      <w:bookmarkStart w:id="1" w:name="P58"/>
      <w:bookmarkEnd w:id="1"/>
      <w:r>
        <w:t>2.1. Оформление или продление срока действия единого социального проездного билета на основе БЭПК осуществляется с 20-го числа месяца, предшествующего началу срока действия билета, по 5-е число месяца, в котором билет действителен при предъявлении гражданином паспорта и документа (удостоверения) установленного образца, подтверждающего право на льготу и наличие его персональных данных в базе данных единых социальных проездных билетов. При отсутствии персональных данных гражданина в базе данных единый социальный проездной билет в пунктах оформления билетов не оформляется, гражданин направляется в уполномоченный орган по месту жительства для включения его персональных данных в базу данных и предоставления их в пункт оформления билетов в виде дополнительного списка.</w:t>
      </w:r>
    </w:p>
    <w:p w:rsidR="003E171A" w:rsidRDefault="003E171A">
      <w:pPr>
        <w:pStyle w:val="ConsPlusNormal"/>
        <w:ind w:firstLine="540"/>
        <w:jc w:val="both"/>
      </w:pPr>
      <w:r>
        <w:t xml:space="preserve">2.2. При первичном оформлении единого социального проездного билета на основе БЭПК в магнитный носитель билета кодируются персональные данные лица, имеющего право на проезд </w:t>
      </w:r>
      <w:r>
        <w:lastRenderedPageBreak/>
        <w:t>(код льготы, фамилия, имя, отчество, серия и номер паспорта), на внешней стороне билета специалистом, ответственным за оформление и продление по сроку действия единого социального проездного билета, вписываются фамилия, имя и отчество гражданина, дата выдачи билета.</w:t>
      </w:r>
    </w:p>
    <w:p w:rsidR="003E171A" w:rsidRDefault="003E171A">
      <w:pPr>
        <w:pStyle w:val="ConsPlusNormal"/>
        <w:ind w:firstLine="540"/>
        <w:jc w:val="both"/>
      </w:pPr>
      <w:r>
        <w:t>2.3. При последующем оформлении единого социального проездного билета на основе БЭПК (продлении срока действия билета на месяц) специалист, ответственный за оформление и продление по сроку действия единого социального проездного билета, сверяет персональные данные гражданина, внесенные в билет, и сведения, представленные в базе данных, с данными паспорта и документа, подтверждающего право на льготу, предъявленными гражданином.</w:t>
      </w:r>
    </w:p>
    <w:p w:rsidR="003E171A" w:rsidRDefault="003E171A">
      <w:pPr>
        <w:pStyle w:val="ConsPlusNormal"/>
        <w:ind w:firstLine="540"/>
        <w:jc w:val="both"/>
      </w:pPr>
      <w:r>
        <w:t>При совпадении данных и получении оплаты за билет специалист, ответственный за оформление и продление по сроку действия единого социального проездного билета, кодирует ресурс (срок действия билета) в магнитный носитель.</w:t>
      </w:r>
    </w:p>
    <w:p w:rsidR="003E171A" w:rsidRDefault="003E171A">
      <w:pPr>
        <w:pStyle w:val="ConsPlusNormal"/>
        <w:ind w:firstLine="540"/>
        <w:jc w:val="both"/>
      </w:pPr>
      <w:r>
        <w:t>При выявлении расхождения данных в предъявляемых гражданином документах с данными, внесенными в билет, и со сведениями в базе данных в пункте оформления билетов оформление билета (продление срока действия на месяц) не производится, гражданин направляется в уполномоченный орган по месту жительства для решения вопроса о внесении изменений в базу данных.</w:t>
      </w:r>
    </w:p>
    <w:p w:rsidR="003E171A" w:rsidRDefault="003E171A">
      <w:pPr>
        <w:pStyle w:val="ConsPlusNormal"/>
        <w:ind w:firstLine="540"/>
        <w:jc w:val="both"/>
      </w:pPr>
      <w:r>
        <w:t xml:space="preserve">2.4. При обращении впервые за предоставлением мер социальной поддержки в виде льготного проезда по единым социальным проездным билетам либо в случае отказа в пунктах оформления билетов в оформлении и продлении срока действия единого социального проездного билета на основе БЭПК в период, установленный </w:t>
      </w:r>
      <w:hyperlink w:anchor="P58" w:history="1">
        <w:r>
          <w:rPr>
            <w:color w:val="0000FF"/>
          </w:rPr>
          <w:t>пунктом 2.1</w:t>
        </w:r>
      </w:hyperlink>
      <w:r>
        <w:t xml:space="preserve"> настоящего Порядка, по причине отсутствия необходимой информации (данных о лицах, включенных в федеральный и областной регистры, и пенсионерах) гражданин должен обратиться в уполномоченный орган по месту жительства с </w:t>
      </w:r>
      <w:hyperlink w:anchor="P124" w:history="1">
        <w:r>
          <w:rPr>
            <w:color w:val="0000FF"/>
          </w:rPr>
          <w:t>заявлением</w:t>
        </w:r>
      </w:hyperlink>
      <w:r>
        <w:t xml:space="preserve"> (приложение 1 к Порядку) для подтверждения права на льготный проезд.</w:t>
      </w:r>
    </w:p>
    <w:p w:rsidR="003E171A" w:rsidRDefault="003E171A">
      <w:pPr>
        <w:pStyle w:val="ConsPlusNormal"/>
        <w:ind w:firstLine="540"/>
        <w:jc w:val="both"/>
      </w:pPr>
      <w:r>
        <w:t xml:space="preserve">2.5. При подтверждении гражданином права на льготный проезд уполномоченный орган в период, установленный </w:t>
      </w:r>
      <w:hyperlink w:anchor="P58" w:history="1">
        <w:r>
          <w:rPr>
            <w:color w:val="0000FF"/>
          </w:rPr>
          <w:t>пунктом 2.1</w:t>
        </w:r>
      </w:hyperlink>
      <w:r>
        <w:t xml:space="preserve"> настоящего Порядка, направляет необходимую информацию администратору базы данных для последующей ее передачи в пункты оформления билетов.</w:t>
      </w:r>
    </w:p>
    <w:p w:rsidR="003E171A" w:rsidRDefault="003E171A">
      <w:pPr>
        <w:pStyle w:val="ConsPlusNormal"/>
        <w:ind w:firstLine="540"/>
        <w:jc w:val="both"/>
      </w:pPr>
      <w:r>
        <w:t>2.6. Единый социальный проездной билет на основе БЭПК действителен в течение месяца, с первого по последнее число, за который произведена оплата.</w:t>
      </w:r>
    </w:p>
    <w:p w:rsidR="003E171A" w:rsidRDefault="003E171A">
      <w:pPr>
        <w:pStyle w:val="ConsPlusNormal"/>
        <w:ind w:firstLine="540"/>
        <w:jc w:val="both"/>
      </w:pPr>
      <w:r>
        <w:t>2.7. Инвалиду I группы и ребенку-инвалиду предоставляется право на оформление второго единого социального проездного билета на основе БЭПК для лица, его сопровождающего (не более одного), с внесением в него данных инвалида (ребенка-инвалида) с указанием информации о сопровождении. Единый социальный проездной билет на основе БЭПК для сопровождающего лица действителен только при сопровождении инвалида (ребенка-инвалида) и не является самостоятельным проездным документом.</w:t>
      </w:r>
    </w:p>
    <w:p w:rsidR="003E171A" w:rsidRDefault="003E171A">
      <w:pPr>
        <w:pStyle w:val="ConsPlusNormal"/>
        <w:ind w:firstLine="540"/>
        <w:jc w:val="both"/>
      </w:pPr>
      <w:r>
        <w:t xml:space="preserve">2.8. В случае утраты или приведения в негодность единого социального проездного билета на основе БЭПК гражданин незамедлительно представляет в уполномоченный орган по месту жительства </w:t>
      </w:r>
      <w:hyperlink w:anchor="P211" w:history="1">
        <w:r>
          <w:rPr>
            <w:color w:val="0000FF"/>
          </w:rPr>
          <w:t>заявление</w:t>
        </w:r>
      </w:hyperlink>
      <w:r>
        <w:t xml:space="preserve"> (приложение 2 к Порядку) с указанием причины (обстоятельств) утраты или приведения в негодность билета.</w:t>
      </w:r>
    </w:p>
    <w:p w:rsidR="003E171A" w:rsidRDefault="003E171A">
      <w:pPr>
        <w:pStyle w:val="ConsPlusNormal"/>
        <w:ind w:firstLine="540"/>
        <w:jc w:val="both"/>
      </w:pPr>
      <w:r>
        <w:t xml:space="preserve">Уполномоченным органом в течение трех рабочих дней после получения заявления принимается </w:t>
      </w:r>
      <w:hyperlink w:anchor="P261" w:history="1">
        <w:r>
          <w:rPr>
            <w:color w:val="0000FF"/>
          </w:rPr>
          <w:t>решение</w:t>
        </w:r>
      </w:hyperlink>
      <w:r>
        <w:t xml:space="preserve"> о разрешении выдачи (либо отказе в разрешении выдачи) (приложение 3 к Порядку) гражданину нового единого социального проездного билета, которое передается администратору базы данных.</w:t>
      </w:r>
    </w:p>
    <w:p w:rsidR="003E171A" w:rsidRDefault="003E171A">
      <w:pPr>
        <w:pStyle w:val="ConsPlusNormal"/>
        <w:ind w:firstLine="540"/>
        <w:jc w:val="both"/>
      </w:pPr>
      <w:r>
        <w:t>Администратором базы данных в день получения решения уполномоченного органа вносится информация в базу данных утраченных (пришедших в негодность) единых социальных проездных билетов на основе БЭПК и представляется в пункты оформления билетов.</w:t>
      </w:r>
    </w:p>
    <w:p w:rsidR="003E171A" w:rsidRDefault="003E171A">
      <w:pPr>
        <w:pStyle w:val="ConsPlusNormal"/>
        <w:ind w:firstLine="540"/>
        <w:jc w:val="both"/>
      </w:pPr>
      <w:r>
        <w:t xml:space="preserve">2.9. Заявления, принятые от граждан, регистрируются в </w:t>
      </w:r>
      <w:hyperlink w:anchor="P298" w:history="1">
        <w:r>
          <w:rPr>
            <w:color w:val="0000FF"/>
          </w:rPr>
          <w:t>журнале</w:t>
        </w:r>
      </w:hyperlink>
      <w:r>
        <w:t xml:space="preserve"> регистрации заявлений о выдачи единых социальных проездных билетов (приложение 4 к Порядку).</w:t>
      </w:r>
    </w:p>
    <w:p w:rsidR="003E171A" w:rsidRDefault="003E171A">
      <w:pPr>
        <w:pStyle w:val="ConsPlusNormal"/>
        <w:ind w:firstLine="540"/>
        <w:jc w:val="both"/>
      </w:pPr>
    </w:p>
    <w:p w:rsidR="003E171A" w:rsidRDefault="003E171A">
      <w:pPr>
        <w:pStyle w:val="ConsPlusNormal"/>
        <w:ind w:firstLine="540"/>
        <w:jc w:val="both"/>
        <w:outlineLvl w:val="1"/>
      </w:pPr>
      <w:r>
        <w:t>3. Регламент информационного взаимодействия по оформлению и учету единых социальных проездных билетов на основе БЭПК</w:t>
      </w:r>
    </w:p>
    <w:p w:rsidR="003E171A" w:rsidRDefault="003E171A">
      <w:pPr>
        <w:pStyle w:val="ConsPlusNormal"/>
        <w:ind w:firstLine="540"/>
        <w:jc w:val="both"/>
      </w:pPr>
    </w:p>
    <w:p w:rsidR="003E171A" w:rsidRDefault="003E171A">
      <w:pPr>
        <w:pStyle w:val="ConsPlusNormal"/>
        <w:ind w:firstLine="540"/>
        <w:jc w:val="both"/>
      </w:pPr>
      <w:r>
        <w:t>3.1. Уполномоченный орган:</w:t>
      </w:r>
    </w:p>
    <w:p w:rsidR="003E171A" w:rsidRDefault="003E171A">
      <w:pPr>
        <w:pStyle w:val="ConsPlusNormal"/>
        <w:ind w:firstLine="540"/>
        <w:jc w:val="both"/>
      </w:pPr>
      <w:r>
        <w:lastRenderedPageBreak/>
        <w:t>- до 17-го числа месяца, предшествующего началу срока действия билета, представляет администратору базы данных информацию о гражданах, включенных в федеральный и областной регистры, получателях ежемесячной денежной выплаты из средств областного или федерального бюджетов, и о пенсионерах, зарегистрированных в базе данных АИС "Соцзащита";</w:t>
      </w:r>
    </w:p>
    <w:p w:rsidR="003E171A" w:rsidRDefault="003E171A">
      <w:pPr>
        <w:pStyle w:val="ConsPlusNormal"/>
        <w:ind w:firstLine="540"/>
        <w:jc w:val="both"/>
      </w:pPr>
      <w:r>
        <w:t>- в период с 20-го числа месяца, предшествующего началу срока действия билета, по 5-е число месяца, в котором билет действителен, представляет администратору базы данных дополнительные списки граждан (в электронном виде в согласованном формате), включенных в федеральный и областной регистры, получающих ежемесячные денежные выплаты из средств областного или федерального бюджетов, и о пенсионерах;</w:t>
      </w:r>
    </w:p>
    <w:p w:rsidR="003E171A" w:rsidRDefault="003E171A">
      <w:pPr>
        <w:pStyle w:val="ConsPlusNormal"/>
        <w:ind w:firstLine="540"/>
        <w:jc w:val="both"/>
      </w:pPr>
      <w:r>
        <w:t>- до 3-го числа месяца, следующего за отчетным, представляет в комитет по социальной защите населения Ленинградской области отчет (в электронном виде в согласованном формате) об оформленных и продленных по сроку действия единых социальных проездных билетах на основе БЭПК.</w:t>
      </w:r>
    </w:p>
    <w:p w:rsidR="003E171A" w:rsidRDefault="003E171A">
      <w:pPr>
        <w:pStyle w:val="ConsPlusNormal"/>
        <w:ind w:firstLine="540"/>
        <w:jc w:val="both"/>
      </w:pPr>
      <w:r>
        <w:t>3.2. Администратор базы данных:</w:t>
      </w:r>
    </w:p>
    <w:p w:rsidR="003E171A" w:rsidRDefault="003E171A">
      <w:pPr>
        <w:pStyle w:val="ConsPlusNormal"/>
        <w:ind w:firstLine="540"/>
        <w:jc w:val="both"/>
      </w:pPr>
      <w:r>
        <w:t>- до 18-го числа месяца, предшествующего началу срока действия билета, обновляет базу данных единых социальных проездных билетов;</w:t>
      </w:r>
    </w:p>
    <w:p w:rsidR="003E171A" w:rsidRDefault="003E171A">
      <w:pPr>
        <w:pStyle w:val="ConsPlusNormal"/>
        <w:ind w:firstLine="540"/>
        <w:jc w:val="both"/>
      </w:pPr>
      <w:r>
        <w:t>- до 19-го числа месяца, предшествующего началу срока действия билета, передает обновленную базу данных единых социальных проездных билетов в пункты оформления билетов;</w:t>
      </w:r>
    </w:p>
    <w:p w:rsidR="003E171A" w:rsidRDefault="003E171A">
      <w:pPr>
        <w:pStyle w:val="ConsPlusNormal"/>
        <w:ind w:firstLine="540"/>
        <w:jc w:val="both"/>
      </w:pPr>
      <w:r>
        <w:t>- ежедневно, в период с 20-го числа месяца, предшествующего началу срока действия билета, по 5-е число месяца, в котором билет действителен, обновляет и передает базу данных единых социальных проездных билетов в пункты оформления билетов;</w:t>
      </w:r>
    </w:p>
    <w:p w:rsidR="003E171A" w:rsidRDefault="003E171A">
      <w:pPr>
        <w:pStyle w:val="ConsPlusNormal"/>
        <w:ind w:firstLine="540"/>
        <w:jc w:val="both"/>
      </w:pPr>
      <w:r>
        <w:t>- до 6-го числа месяца, в котором билет действителен, представляет в уполномоченный орган сводную информацию об оформленных и продленных по сроку действия единых социальных проездных билетах на основе БЭПК.</w:t>
      </w:r>
    </w:p>
    <w:p w:rsidR="003E171A" w:rsidRDefault="003E171A">
      <w:pPr>
        <w:pStyle w:val="ConsPlusNormal"/>
        <w:ind w:firstLine="540"/>
        <w:jc w:val="both"/>
      </w:pPr>
      <w:r>
        <w:t>3.3. Пункты оформления билетов ежедневно, в период с 20-го числа месяца, предшествующего началу срока действия билета, по 5-е число месяца, в котором билет действителен, представляют администратору базы данных информацию об оформленных и продленных по сроку действия единых социальных проездных билетах на основе БЭПК.</w:t>
      </w:r>
    </w:p>
    <w:p w:rsidR="003E171A" w:rsidRDefault="003E171A">
      <w:pPr>
        <w:pStyle w:val="ConsPlusNormal"/>
        <w:ind w:firstLine="540"/>
        <w:jc w:val="both"/>
      </w:pPr>
      <w:r>
        <w:t>3.4. Комитет по социальной защите населения Ленинградской области обобщает информацию, полученную от уполномоченных органов, и до 7-го числа месяца, следующего за отчетным, направляет в комитет по транспорту и транспортной инфраструктуре Ленинградской области сводный отчет об оформленных и продленных по сроку действия единых социальных проездных билетах на основе БЭПК.</w:t>
      </w:r>
    </w:p>
    <w:p w:rsidR="003E171A" w:rsidRDefault="003E171A">
      <w:pPr>
        <w:pStyle w:val="ConsPlusNormal"/>
        <w:ind w:firstLine="540"/>
        <w:jc w:val="both"/>
      </w:pPr>
    </w:p>
    <w:p w:rsidR="003E171A" w:rsidRDefault="003E171A">
      <w:pPr>
        <w:pStyle w:val="ConsPlusNormal"/>
        <w:ind w:firstLine="540"/>
        <w:jc w:val="both"/>
        <w:outlineLvl w:val="1"/>
      </w:pPr>
      <w:r>
        <w:t>4. Ответственность сторон при реализации и использовании единых социальных проездных билетов на основе БЭПК</w:t>
      </w:r>
    </w:p>
    <w:p w:rsidR="003E171A" w:rsidRDefault="003E171A">
      <w:pPr>
        <w:pStyle w:val="ConsPlusNormal"/>
        <w:ind w:firstLine="540"/>
        <w:jc w:val="both"/>
      </w:pPr>
    </w:p>
    <w:p w:rsidR="003E171A" w:rsidRDefault="003E171A">
      <w:pPr>
        <w:pStyle w:val="ConsPlusNormal"/>
        <w:ind w:firstLine="540"/>
        <w:jc w:val="both"/>
      </w:pPr>
      <w:r>
        <w:t>4.1. Граждане обязаны:</w:t>
      </w:r>
    </w:p>
    <w:p w:rsidR="003E171A" w:rsidRDefault="003E171A">
      <w:pPr>
        <w:pStyle w:val="ConsPlusNormal"/>
        <w:ind w:firstLine="540"/>
        <w:jc w:val="both"/>
      </w:pPr>
      <w:r>
        <w:t>- бережно хранить единый социальный проездной билет на основе БЭПК, не допускать передачи другому лицу, утери и порчи билета;</w:t>
      </w:r>
    </w:p>
    <w:p w:rsidR="003E171A" w:rsidRDefault="003E171A">
      <w:pPr>
        <w:pStyle w:val="ConsPlusNormal"/>
        <w:ind w:firstLine="540"/>
        <w:jc w:val="both"/>
      </w:pPr>
      <w:r>
        <w:t>- при утрате билета незамедлительно сообщать в уполномоченный орган по месту жительства любым способом (лично, по телефону, факсом, по почте).</w:t>
      </w:r>
    </w:p>
    <w:p w:rsidR="003E171A" w:rsidRDefault="003E171A">
      <w:pPr>
        <w:pStyle w:val="ConsPlusNormal"/>
        <w:ind w:firstLine="540"/>
        <w:jc w:val="both"/>
      </w:pPr>
      <w:r>
        <w:t>4.2. Уполномоченный орган:</w:t>
      </w:r>
    </w:p>
    <w:p w:rsidR="003E171A" w:rsidRDefault="003E171A">
      <w:pPr>
        <w:pStyle w:val="ConsPlusNormal"/>
        <w:ind w:firstLine="540"/>
        <w:jc w:val="both"/>
      </w:pPr>
      <w:r>
        <w:t>- обеспечивает пункты оформления билетов едиными социальными проездными билетами на основе БЭПК;</w:t>
      </w:r>
    </w:p>
    <w:p w:rsidR="003E171A" w:rsidRDefault="003E171A">
      <w:pPr>
        <w:pStyle w:val="ConsPlusNormal"/>
        <w:ind w:firstLine="540"/>
        <w:jc w:val="both"/>
      </w:pPr>
      <w:r>
        <w:t>- устанавливает право граждан на льготный проезд и формирует базу данных граждан, имеющих право на меры социальной поддержки в виде проезда по единым социальным проездным билетам в автомобильном транспорте общего пользования городского и пригородного сообщения отдельным категориям граждан;</w:t>
      </w:r>
    </w:p>
    <w:p w:rsidR="003E171A" w:rsidRDefault="003E171A">
      <w:pPr>
        <w:pStyle w:val="ConsPlusNormal"/>
        <w:ind w:firstLine="540"/>
        <w:jc w:val="both"/>
      </w:pPr>
      <w:r>
        <w:t>- осуществляет контроль за реализацией и оформлением единых социальных проездных билетов на основе БЭПК.</w:t>
      </w:r>
    </w:p>
    <w:p w:rsidR="003E171A" w:rsidRDefault="003E171A">
      <w:pPr>
        <w:pStyle w:val="ConsPlusNormal"/>
        <w:ind w:firstLine="540"/>
        <w:jc w:val="both"/>
      </w:pPr>
      <w:r>
        <w:t>4.3. Комитет по социальной защите населения Ленинградской области:</w:t>
      </w:r>
    </w:p>
    <w:p w:rsidR="003E171A" w:rsidRDefault="003E171A">
      <w:pPr>
        <w:pStyle w:val="ConsPlusNormal"/>
        <w:ind w:firstLine="540"/>
        <w:jc w:val="both"/>
      </w:pPr>
      <w:r>
        <w:t xml:space="preserve">- организует контроль за обоснованностью реализации единых социальных проездных билетов для проезда в автомобильном транспорте общего пользования городского и </w:t>
      </w:r>
      <w:r>
        <w:lastRenderedPageBreak/>
        <w:t>пригородного сообщения отдельным категориям граждан;</w:t>
      </w:r>
    </w:p>
    <w:p w:rsidR="003E171A" w:rsidRDefault="003E171A">
      <w:pPr>
        <w:pStyle w:val="ConsPlusNormal"/>
        <w:ind w:firstLine="540"/>
        <w:jc w:val="both"/>
      </w:pPr>
      <w:r>
        <w:t>- принимает участие в совместных с комитетом по транспорту и транспортной инфраструктуре Ленинградской области выборочных проверках за ненадлежащим использованием единых социальных проездных билетов.</w:t>
      </w:r>
    </w:p>
    <w:p w:rsidR="003E171A" w:rsidRDefault="003E171A">
      <w:pPr>
        <w:pStyle w:val="ConsPlusNormal"/>
        <w:ind w:firstLine="540"/>
        <w:jc w:val="both"/>
      </w:pPr>
      <w:r>
        <w:t>4.4. Пункты оформления билетов несут ответственность за оформление, выдачу и учет единых социальных проездных билетов на основе БЭПК.</w:t>
      </w:r>
    </w:p>
    <w:p w:rsidR="003E171A" w:rsidRDefault="003E171A">
      <w:pPr>
        <w:pStyle w:val="ConsPlusNormal"/>
        <w:ind w:firstLine="540"/>
        <w:jc w:val="both"/>
      </w:pPr>
    </w:p>
    <w:p w:rsidR="003E171A" w:rsidRDefault="003E171A">
      <w:pPr>
        <w:pStyle w:val="ConsPlusNormal"/>
        <w:ind w:firstLine="540"/>
        <w:jc w:val="both"/>
        <w:outlineLvl w:val="1"/>
      </w:pPr>
      <w:r>
        <w:t>5. Заключительные положения</w:t>
      </w:r>
    </w:p>
    <w:p w:rsidR="003E171A" w:rsidRDefault="003E171A">
      <w:pPr>
        <w:pStyle w:val="ConsPlusNormal"/>
        <w:ind w:firstLine="540"/>
        <w:jc w:val="both"/>
      </w:pPr>
    </w:p>
    <w:p w:rsidR="003E171A" w:rsidRDefault="003E171A">
      <w:pPr>
        <w:pStyle w:val="ConsPlusNormal"/>
        <w:ind w:firstLine="540"/>
        <w:jc w:val="both"/>
      </w:pPr>
      <w:r>
        <w:t>Споры по вопросам оформления единых социальных проездных билетов для льготного проезда в автомобильном транспорте общего пользования городского и пригородного сообщения Санкт-Петербурга и Ленинградской области отдельным категориям граждан разрешаются в порядке, установленном действующим законодательством.</w:t>
      </w: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jc w:val="right"/>
        <w:outlineLvl w:val="1"/>
      </w:pPr>
      <w:r>
        <w:t>Приложение 1</w:t>
      </w:r>
    </w:p>
    <w:p w:rsidR="003E171A" w:rsidRDefault="003E171A">
      <w:pPr>
        <w:pStyle w:val="ConsPlusNormal"/>
        <w:jc w:val="right"/>
      </w:pPr>
      <w:r>
        <w:t>Порядку оформления и контроля</w:t>
      </w:r>
    </w:p>
    <w:p w:rsidR="003E171A" w:rsidRDefault="003E171A">
      <w:pPr>
        <w:pStyle w:val="ConsPlusNormal"/>
        <w:jc w:val="right"/>
      </w:pPr>
      <w:r>
        <w:t>за реализацией единых социальных</w:t>
      </w:r>
    </w:p>
    <w:p w:rsidR="003E171A" w:rsidRDefault="003E171A">
      <w:pPr>
        <w:pStyle w:val="ConsPlusNormal"/>
        <w:jc w:val="right"/>
      </w:pPr>
      <w:r>
        <w:t>проездных билетов на основе</w:t>
      </w:r>
    </w:p>
    <w:p w:rsidR="003E171A" w:rsidRDefault="003E171A">
      <w:pPr>
        <w:pStyle w:val="ConsPlusNormal"/>
        <w:jc w:val="right"/>
      </w:pPr>
      <w:r>
        <w:t>бесконтактных электронных</w:t>
      </w:r>
    </w:p>
    <w:p w:rsidR="003E171A" w:rsidRDefault="003E171A">
      <w:pPr>
        <w:pStyle w:val="ConsPlusNormal"/>
        <w:jc w:val="right"/>
      </w:pPr>
      <w:r>
        <w:t>пластиковых карт</w:t>
      </w:r>
    </w:p>
    <w:p w:rsidR="003E171A" w:rsidRDefault="003E171A">
      <w:pPr>
        <w:pStyle w:val="ConsPlusNormal"/>
        <w:jc w:val="right"/>
      </w:pPr>
      <w:r>
        <w:t>в Ленинградской области</w:t>
      </w:r>
    </w:p>
    <w:p w:rsidR="003E171A" w:rsidRDefault="003E171A">
      <w:pPr>
        <w:pStyle w:val="ConsPlusNormal"/>
        <w:ind w:firstLine="540"/>
        <w:jc w:val="both"/>
      </w:pPr>
    </w:p>
    <w:p w:rsidR="003E171A" w:rsidRDefault="003E171A">
      <w:pPr>
        <w:pStyle w:val="ConsPlusNonformat"/>
        <w:jc w:val="both"/>
      </w:pPr>
      <w:r>
        <w:t>В _________________________________________________________________________</w:t>
      </w:r>
    </w:p>
    <w:p w:rsidR="003E171A" w:rsidRDefault="003E171A">
      <w:pPr>
        <w:pStyle w:val="ConsPlusNonformat"/>
        <w:jc w:val="both"/>
      </w:pPr>
      <w:r>
        <w:t xml:space="preserve">                   (наименование уполномоченного органа)</w:t>
      </w:r>
    </w:p>
    <w:p w:rsidR="003E171A" w:rsidRDefault="003E171A">
      <w:pPr>
        <w:pStyle w:val="ConsPlusNonformat"/>
        <w:jc w:val="both"/>
      </w:pPr>
      <w:r>
        <w:t>от ________________________________________________________________________</w:t>
      </w:r>
    </w:p>
    <w:p w:rsidR="003E171A" w:rsidRDefault="003E171A">
      <w:pPr>
        <w:pStyle w:val="ConsPlusNonformat"/>
        <w:jc w:val="both"/>
      </w:pPr>
      <w:r>
        <w:t xml:space="preserve">               (фамилия, имя, отчество заявителя полностью)</w:t>
      </w:r>
    </w:p>
    <w:p w:rsidR="003E171A" w:rsidRDefault="003E171A">
      <w:pPr>
        <w:pStyle w:val="ConsPlusNonformat"/>
        <w:jc w:val="both"/>
      </w:pPr>
      <w:r>
        <w:t>Адрес: __________________________________</w:t>
      </w:r>
    </w:p>
    <w:p w:rsidR="003E171A" w:rsidRDefault="003E171A">
      <w:pPr>
        <w:pStyle w:val="ConsPlusNonformat"/>
        <w:jc w:val="both"/>
      </w:pPr>
      <w:r>
        <w:t>Тел. (813)_______________________________</w:t>
      </w:r>
    </w:p>
    <w:p w:rsidR="003E171A" w:rsidRDefault="003E171A">
      <w:pPr>
        <w:pStyle w:val="ConsPlusNonformat"/>
        <w:jc w:val="both"/>
      </w:pPr>
      <w:r>
        <w:t>Соц. категория: _________________________</w:t>
      </w:r>
    </w:p>
    <w:p w:rsidR="003E171A" w:rsidRDefault="003E171A">
      <w:pPr>
        <w:pStyle w:val="ConsPlusNonformat"/>
        <w:jc w:val="both"/>
      </w:pPr>
    </w:p>
    <w:p w:rsidR="003E171A" w:rsidRDefault="003E171A">
      <w:pPr>
        <w:pStyle w:val="ConsPlusNonformat"/>
        <w:jc w:val="both"/>
      </w:pPr>
      <w:bookmarkStart w:id="2" w:name="P124"/>
      <w:bookmarkEnd w:id="2"/>
      <w:r>
        <w:t xml:space="preserve">                                 ЗАЯВЛЕНИЕ</w:t>
      </w:r>
    </w:p>
    <w:p w:rsidR="003E171A" w:rsidRDefault="003E171A">
      <w:pPr>
        <w:pStyle w:val="ConsPlusNonformat"/>
        <w:jc w:val="both"/>
      </w:pPr>
    </w:p>
    <w:p w:rsidR="003E171A" w:rsidRDefault="003E171A">
      <w:pPr>
        <w:pStyle w:val="ConsPlusNonformat"/>
        <w:jc w:val="both"/>
      </w:pPr>
      <w:r>
        <w:t xml:space="preserve">    Прошу выдать единый социальный проездной билет на основе  бесконтактной</w:t>
      </w:r>
    </w:p>
    <w:p w:rsidR="003E171A" w:rsidRDefault="003E171A">
      <w:pPr>
        <w:pStyle w:val="ConsPlusNonformat"/>
        <w:jc w:val="both"/>
      </w:pPr>
      <w:r>
        <w:t>электронной  пластиковой  карты  для  льготного  проезда  на  автомобильном</w:t>
      </w:r>
    </w:p>
    <w:p w:rsidR="003E171A" w:rsidRDefault="003E171A">
      <w:pPr>
        <w:pStyle w:val="ConsPlusNonformat"/>
        <w:jc w:val="both"/>
      </w:pPr>
      <w:r>
        <w:t>пассажирском  транспорте  общего  пользования  городского  и   пригородного</w:t>
      </w:r>
    </w:p>
    <w:p w:rsidR="003E171A" w:rsidRDefault="003E171A">
      <w:pPr>
        <w:pStyle w:val="ConsPlusNonformat"/>
        <w:jc w:val="both"/>
      </w:pPr>
      <w:r>
        <w:t xml:space="preserve">сообщения  в  соответствии  с  </w:t>
      </w:r>
      <w:hyperlink r:id="rId8" w:history="1">
        <w:r>
          <w:rPr>
            <w:color w:val="0000FF"/>
          </w:rPr>
          <w:t>постановлением</w:t>
        </w:r>
      </w:hyperlink>
      <w:r>
        <w:t xml:space="preserve">  Правительства  Ленинградской</w:t>
      </w:r>
    </w:p>
    <w:p w:rsidR="003E171A" w:rsidRDefault="003E171A">
      <w:pPr>
        <w:pStyle w:val="ConsPlusNonformat"/>
        <w:jc w:val="both"/>
      </w:pPr>
      <w:r>
        <w:t>области от 23.12.2005 N 333.</w:t>
      </w:r>
    </w:p>
    <w:p w:rsidR="003E171A" w:rsidRDefault="003E171A">
      <w:pPr>
        <w:pStyle w:val="ConsPlusNonformat"/>
        <w:jc w:val="both"/>
      </w:pPr>
      <w:r>
        <w:t xml:space="preserve">    Мною предъявлены документы:</w:t>
      </w:r>
    </w:p>
    <w:p w:rsidR="003E171A" w:rsidRDefault="003E171A">
      <w:pPr>
        <w:pStyle w:val="ConsPlusNormal"/>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7200"/>
        <w:gridCol w:w="1440"/>
      </w:tblGrid>
      <w:tr w:rsidR="003E171A">
        <w:trPr>
          <w:trHeight w:val="240"/>
        </w:trPr>
        <w:tc>
          <w:tcPr>
            <w:tcW w:w="600" w:type="dxa"/>
          </w:tcPr>
          <w:p w:rsidR="003E171A" w:rsidRDefault="003E171A">
            <w:pPr>
              <w:pStyle w:val="ConsPlusNonformat"/>
              <w:jc w:val="both"/>
            </w:pPr>
            <w:r>
              <w:t xml:space="preserve"> N </w:t>
            </w:r>
          </w:p>
          <w:p w:rsidR="003E171A" w:rsidRDefault="003E171A">
            <w:pPr>
              <w:pStyle w:val="ConsPlusNonformat"/>
              <w:jc w:val="both"/>
            </w:pPr>
            <w:r>
              <w:t>п/п</w:t>
            </w:r>
          </w:p>
        </w:tc>
        <w:tc>
          <w:tcPr>
            <w:tcW w:w="7200" w:type="dxa"/>
          </w:tcPr>
          <w:p w:rsidR="003E171A" w:rsidRDefault="003E171A">
            <w:pPr>
              <w:pStyle w:val="ConsPlusNonformat"/>
              <w:jc w:val="both"/>
            </w:pPr>
            <w:r>
              <w:t xml:space="preserve">                  Наименование документа                  </w:t>
            </w:r>
          </w:p>
        </w:tc>
        <w:tc>
          <w:tcPr>
            <w:tcW w:w="1440" w:type="dxa"/>
          </w:tcPr>
          <w:p w:rsidR="003E171A" w:rsidRDefault="003E171A">
            <w:pPr>
              <w:pStyle w:val="ConsPlusNonformat"/>
              <w:jc w:val="both"/>
            </w:pPr>
            <w:r>
              <w:t>Количество</w:t>
            </w:r>
          </w:p>
          <w:p w:rsidR="003E171A" w:rsidRDefault="003E171A">
            <w:pPr>
              <w:pStyle w:val="ConsPlusNonformat"/>
              <w:jc w:val="both"/>
            </w:pPr>
            <w:r>
              <w:t xml:space="preserve">  (шт.)   </w:t>
            </w:r>
          </w:p>
        </w:tc>
      </w:tr>
      <w:tr w:rsidR="003E171A">
        <w:trPr>
          <w:trHeight w:val="240"/>
        </w:trPr>
        <w:tc>
          <w:tcPr>
            <w:tcW w:w="600" w:type="dxa"/>
            <w:tcBorders>
              <w:top w:val="nil"/>
            </w:tcBorders>
          </w:tcPr>
          <w:p w:rsidR="003E171A" w:rsidRDefault="003E171A">
            <w:pPr>
              <w:pStyle w:val="ConsPlusNonformat"/>
              <w:jc w:val="both"/>
            </w:pPr>
            <w:r>
              <w:t xml:space="preserve">1  </w:t>
            </w:r>
          </w:p>
        </w:tc>
        <w:tc>
          <w:tcPr>
            <w:tcW w:w="7200" w:type="dxa"/>
            <w:tcBorders>
              <w:top w:val="nil"/>
            </w:tcBorders>
          </w:tcPr>
          <w:p w:rsidR="003E171A" w:rsidRDefault="003E171A">
            <w:pPr>
              <w:pStyle w:val="ConsPlusNonformat"/>
              <w:jc w:val="both"/>
            </w:pPr>
            <w:r>
              <w:t xml:space="preserve">Паспорт: серия                     номер                  </w:t>
            </w:r>
          </w:p>
        </w:tc>
        <w:tc>
          <w:tcPr>
            <w:tcW w:w="1440" w:type="dxa"/>
            <w:tcBorders>
              <w:top w:val="nil"/>
            </w:tcBorders>
          </w:tcPr>
          <w:p w:rsidR="003E171A" w:rsidRDefault="003E171A">
            <w:pPr>
              <w:pStyle w:val="ConsPlusNonformat"/>
              <w:jc w:val="both"/>
            </w:pPr>
          </w:p>
        </w:tc>
      </w:tr>
      <w:tr w:rsidR="003E171A">
        <w:trPr>
          <w:trHeight w:val="240"/>
        </w:trPr>
        <w:tc>
          <w:tcPr>
            <w:tcW w:w="600" w:type="dxa"/>
            <w:tcBorders>
              <w:top w:val="nil"/>
            </w:tcBorders>
          </w:tcPr>
          <w:p w:rsidR="003E171A" w:rsidRDefault="003E171A">
            <w:pPr>
              <w:pStyle w:val="ConsPlusNonformat"/>
              <w:jc w:val="both"/>
            </w:pPr>
            <w:r>
              <w:t xml:space="preserve">2  </w:t>
            </w:r>
          </w:p>
        </w:tc>
        <w:tc>
          <w:tcPr>
            <w:tcW w:w="7200" w:type="dxa"/>
            <w:tcBorders>
              <w:top w:val="nil"/>
            </w:tcBorders>
          </w:tcPr>
          <w:p w:rsidR="003E171A" w:rsidRDefault="003E171A">
            <w:pPr>
              <w:pStyle w:val="ConsPlusNonformat"/>
              <w:jc w:val="both"/>
            </w:pPr>
            <w:r>
              <w:t xml:space="preserve">Удостоверение (свидетельство) о праве на ЕСПБ: серия      </w:t>
            </w:r>
          </w:p>
          <w:p w:rsidR="003E171A" w:rsidRDefault="003E171A">
            <w:pPr>
              <w:pStyle w:val="ConsPlusNonformat"/>
              <w:jc w:val="both"/>
            </w:pPr>
            <w:r>
              <w:t xml:space="preserve">номер                                                     </w:t>
            </w:r>
          </w:p>
        </w:tc>
        <w:tc>
          <w:tcPr>
            <w:tcW w:w="1440" w:type="dxa"/>
            <w:tcBorders>
              <w:top w:val="nil"/>
            </w:tcBorders>
          </w:tcPr>
          <w:p w:rsidR="003E171A" w:rsidRDefault="003E171A">
            <w:pPr>
              <w:pStyle w:val="ConsPlusNonformat"/>
              <w:jc w:val="both"/>
            </w:pPr>
          </w:p>
        </w:tc>
      </w:tr>
      <w:tr w:rsidR="003E171A">
        <w:trPr>
          <w:trHeight w:val="240"/>
        </w:trPr>
        <w:tc>
          <w:tcPr>
            <w:tcW w:w="600" w:type="dxa"/>
            <w:tcBorders>
              <w:top w:val="nil"/>
            </w:tcBorders>
          </w:tcPr>
          <w:p w:rsidR="003E171A" w:rsidRDefault="003E171A">
            <w:pPr>
              <w:pStyle w:val="ConsPlusNonformat"/>
              <w:jc w:val="both"/>
            </w:pPr>
            <w:r>
              <w:t xml:space="preserve">3  </w:t>
            </w:r>
          </w:p>
        </w:tc>
        <w:tc>
          <w:tcPr>
            <w:tcW w:w="7200" w:type="dxa"/>
            <w:tcBorders>
              <w:top w:val="nil"/>
            </w:tcBorders>
          </w:tcPr>
          <w:p w:rsidR="003E171A" w:rsidRDefault="003E171A">
            <w:pPr>
              <w:pStyle w:val="ConsPlusNonformat"/>
              <w:jc w:val="both"/>
            </w:pPr>
            <w:r>
              <w:t xml:space="preserve">Пенсионное удостоверение N             Кем выдано         </w:t>
            </w:r>
          </w:p>
        </w:tc>
        <w:tc>
          <w:tcPr>
            <w:tcW w:w="1440" w:type="dxa"/>
            <w:tcBorders>
              <w:top w:val="nil"/>
            </w:tcBorders>
          </w:tcPr>
          <w:p w:rsidR="003E171A" w:rsidRDefault="003E171A">
            <w:pPr>
              <w:pStyle w:val="ConsPlusNonformat"/>
              <w:jc w:val="both"/>
            </w:pPr>
          </w:p>
        </w:tc>
      </w:tr>
      <w:tr w:rsidR="003E171A">
        <w:trPr>
          <w:trHeight w:val="240"/>
        </w:trPr>
        <w:tc>
          <w:tcPr>
            <w:tcW w:w="600" w:type="dxa"/>
            <w:tcBorders>
              <w:top w:val="nil"/>
            </w:tcBorders>
          </w:tcPr>
          <w:p w:rsidR="003E171A" w:rsidRDefault="003E171A">
            <w:pPr>
              <w:pStyle w:val="ConsPlusNonformat"/>
              <w:jc w:val="both"/>
            </w:pPr>
            <w:r>
              <w:t xml:space="preserve">4  </w:t>
            </w:r>
          </w:p>
        </w:tc>
        <w:tc>
          <w:tcPr>
            <w:tcW w:w="7200" w:type="dxa"/>
            <w:tcBorders>
              <w:top w:val="nil"/>
            </w:tcBorders>
          </w:tcPr>
          <w:p w:rsidR="003E171A" w:rsidRDefault="003E171A">
            <w:pPr>
              <w:pStyle w:val="ConsPlusNonformat"/>
              <w:jc w:val="both"/>
            </w:pPr>
          </w:p>
        </w:tc>
        <w:tc>
          <w:tcPr>
            <w:tcW w:w="1440" w:type="dxa"/>
            <w:tcBorders>
              <w:top w:val="nil"/>
            </w:tcBorders>
          </w:tcPr>
          <w:p w:rsidR="003E171A" w:rsidRDefault="003E171A">
            <w:pPr>
              <w:pStyle w:val="ConsPlusNonformat"/>
              <w:jc w:val="both"/>
            </w:pPr>
          </w:p>
        </w:tc>
      </w:tr>
      <w:tr w:rsidR="003E171A">
        <w:trPr>
          <w:trHeight w:val="240"/>
        </w:trPr>
        <w:tc>
          <w:tcPr>
            <w:tcW w:w="600" w:type="dxa"/>
            <w:tcBorders>
              <w:top w:val="nil"/>
            </w:tcBorders>
          </w:tcPr>
          <w:p w:rsidR="003E171A" w:rsidRDefault="003E171A">
            <w:pPr>
              <w:pStyle w:val="ConsPlusNonformat"/>
              <w:jc w:val="both"/>
            </w:pPr>
            <w:r>
              <w:t xml:space="preserve">5  </w:t>
            </w:r>
          </w:p>
        </w:tc>
        <w:tc>
          <w:tcPr>
            <w:tcW w:w="7200" w:type="dxa"/>
            <w:tcBorders>
              <w:top w:val="nil"/>
            </w:tcBorders>
          </w:tcPr>
          <w:p w:rsidR="003E171A" w:rsidRDefault="003E171A">
            <w:pPr>
              <w:pStyle w:val="ConsPlusNonformat"/>
              <w:jc w:val="both"/>
            </w:pPr>
          </w:p>
        </w:tc>
        <w:tc>
          <w:tcPr>
            <w:tcW w:w="1440" w:type="dxa"/>
            <w:tcBorders>
              <w:top w:val="nil"/>
            </w:tcBorders>
          </w:tcPr>
          <w:p w:rsidR="003E171A" w:rsidRDefault="003E171A">
            <w:pPr>
              <w:pStyle w:val="ConsPlusNonformat"/>
              <w:jc w:val="both"/>
            </w:pPr>
          </w:p>
        </w:tc>
      </w:tr>
    </w:tbl>
    <w:p w:rsidR="003E171A" w:rsidRDefault="003E171A">
      <w:pPr>
        <w:pStyle w:val="ConsPlusNormal"/>
      </w:pPr>
    </w:p>
    <w:p w:rsidR="003E171A" w:rsidRDefault="003E171A">
      <w:pPr>
        <w:pStyle w:val="ConsPlusNonformat"/>
        <w:jc w:val="both"/>
      </w:pPr>
      <w:r>
        <w:t>С  порядком  использования  единых  социальных  проездных  билетов   (ЕСПБ)</w:t>
      </w:r>
    </w:p>
    <w:p w:rsidR="003E171A" w:rsidRDefault="003E171A">
      <w:pPr>
        <w:pStyle w:val="ConsPlusNonformat"/>
        <w:jc w:val="both"/>
      </w:pPr>
      <w:r>
        <w:t>ознакомлен(а).</w:t>
      </w:r>
    </w:p>
    <w:p w:rsidR="003E171A" w:rsidRDefault="003E171A">
      <w:pPr>
        <w:pStyle w:val="ConsPlusNonformat"/>
        <w:jc w:val="both"/>
      </w:pPr>
      <w:r>
        <w:lastRenderedPageBreak/>
        <w:t>Обязуюсь:</w:t>
      </w:r>
    </w:p>
    <w:p w:rsidR="003E171A" w:rsidRDefault="003E171A">
      <w:pPr>
        <w:pStyle w:val="ConsPlusNonformat"/>
        <w:jc w:val="both"/>
      </w:pPr>
      <w:r>
        <w:t>-  предъявлять  ЕСПБ,  паспорт  и   документ,   подтверждающий   право   на</w:t>
      </w:r>
    </w:p>
    <w:p w:rsidR="003E171A" w:rsidRDefault="003E171A">
      <w:pPr>
        <w:pStyle w:val="ConsPlusNonformat"/>
        <w:jc w:val="both"/>
      </w:pPr>
      <w:r>
        <w:t>предоставление  льготы, при  контроле  оплаты  проезда  в  автобусах общего</w:t>
      </w:r>
    </w:p>
    <w:p w:rsidR="003E171A" w:rsidRDefault="003E171A">
      <w:pPr>
        <w:pStyle w:val="ConsPlusNonformat"/>
        <w:jc w:val="both"/>
      </w:pPr>
      <w:r>
        <w:t>пользования;</w:t>
      </w:r>
    </w:p>
    <w:p w:rsidR="003E171A" w:rsidRDefault="003E171A">
      <w:pPr>
        <w:pStyle w:val="ConsPlusNonformat"/>
        <w:jc w:val="both"/>
      </w:pPr>
      <w:r>
        <w:t>- бережно хранить  выданный  ЕСПБ,  не  допускать  передачи  (продажи)  его</w:t>
      </w:r>
    </w:p>
    <w:p w:rsidR="003E171A" w:rsidRDefault="003E171A">
      <w:pPr>
        <w:pStyle w:val="ConsPlusNonformat"/>
        <w:jc w:val="both"/>
      </w:pPr>
      <w:r>
        <w:t>другому лицу, утери и порчи билета;</w:t>
      </w:r>
    </w:p>
    <w:p w:rsidR="003E171A" w:rsidRDefault="003E171A">
      <w:pPr>
        <w:pStyle w:val="ConsPlusNonformat"/>
        <w:jc w:val="both"/>
      </w:pPr>
      <w:r>
        <w:t>- при утрате билета незамедлительно  сообщить  любым  способом  (лично,  по</w:t>
      </w:r>
    </w:p>
    <w:p w:rsidR="003E171A" w:rsidRDefault="003E171A">
      <w:pPr>
        <w:pStyle w:val="ConsPlusNonformat"/>
        <w:jc w:val="both"/>
      </w:pPr>
      <w:r>
        <w:t>телефону, факсом, по почте) в уполномоченный орган по месту жительства.</w:t>
      </w:r>
    </w:p>
    <w:p w:rsidR="003E171A" w:rsidRDefault="003E171A">
      <w:pPr>
        <w:pStyle w:val="ConsPlusNonformat"/>
        <w:jc w:val="both"/>
      </w:pPr>
      <w:r>
        <w:t>Даю свое согласие на обработку персональных данных в  целях  получения  мер</w:t>
      </w:r>
    </w:p>
    <w:p w:rsidR="003E171A" w:rsidRDefault="003E171A">
      <w:pPr>
        <w:pStyle w:val="ConsPlusNonformat"/>
        <w:jc w:val="both"/>
      </w:pPr>
      <w:r>
        <w:t>социальной поддержки, различного вида выплат в соответствии с федеральным и</w:t>
      </w:r>
    </w:p>
    <w:p w:rsidR="003E171A" w:rsidRDefault="003E171A">
      <w:pPr>
        <w:pStyle w:val="ConsPlusNonformat"/>
        <w:jc w:val="both"/>
      </w:pPr>
      <w:r>
        <w:t>областным законодательством.</w:t>
      </w:r>
    </w:p>
    <w:p w:rsidR="003E171A" w:rsidRDefault="003E171A">
      <w:pPr>
        <w:pStyle w:val="ConsPlusNonformat"/>
        <w:jc w:val="both"/>
      </w:pPr>
    </w:p>
    <w:p w:rsidR="003E171A" w:rsidRDefault="003E171A">
      <w:pPr>
        <w:pStyle w:val="ConsPlusNonformat"/>
        <w:jc w:val="both"/>
      </w:pPr>
      <w:r>
        <w:t>"__" ______________ 20__ года                ______________________________</w:t>
      </w:r>
    </w:p>
    <w:p w:rsidR="003E171A" w:rsidRDefault="003E171A">
      <w:pPr>
        <w:pStyle w:val="ConsPlusNonformat"/>
        <w:jc w:val="both"/>
      </w:pPr>
      <w:r>
        <w:t xml:space="preserve">                                                  (подпись заявителя)</w:t>
      </w:r>
    </w:p>
    <w:p w:rsidR="003E171A" w:rsidRDefault="003E171A">
      <w:pPr>
        <w:pStyle w:val="ConsPlusNonformat"/>
        <w:jc w:val="both"/>
      </w:pPr>
    </w:p>
    <w:p w:rsidR="003E171A" w:rsidRDefault="003E171A">
      <w:pPr>
        <w:pStyle w:val="ConsPlusNonformat"/>
        <w:jc w:val="both"/>
      </w:pPr>
      <w:r>
        <w:t xml:space="preserve">    Заявление принято __________________________________ и зарегистрировано</w:t>
      </w:r>
    </w:p>
    <w:p w:rsidR="003E171A" w:rsidRDefault="003E171A">
      <w:pPr>
        <w:pStyle w:val="ConsPlusNonformat"/>
        <w:jc w:val="both"/>
      </w:pPr>
      <w:r>
        <w:t>в журнале  регистрации  заявлений  о  выдаче  единых  социальных  проездных</w:t>
      </w:r>
    </w:p>
    <w:p w:rsidR="003E171A" w:rsidRDefault="003E171A">
      <w:pPr>
        <w:pStyle w:val="ConsPlusNonformat"/>
        <w:jc w:val="both"/>
      </w:pPr>
      <w:r>
        <w:t>билетов за N ________________ ___________________________</w:t>
      </w:r>
    </w:p>
    <w:p w:rsidR="003E171A" w:rsidRDefault="003E171A">
      <w:pPr>
        <w:pStyle w:val="ConsPlusNonformat"/>
        <w:jc w:val="both"/>
      </w:pPr>
      <w:r>
        <w:t xml:space="preserve">                                 (подпись специалиста)</w:t>
      </w:r>
    </w:p>
    <w:p w:rsidR="003E171A" w:rsidRDefault="003E171A">
      <w:pPr>
        <w:pStyle w:val="ConsPlusNonformat"/>
        <w:jc w:val="both"/>
      </w:pPr>
    </w:p>
    <w:p w:rsidR="003E171A" w:rsidRDefault="003E171A">
      <w:pPr>
        <w:pStyle w:val="ConsPlusNonformat"/>
        <w:jc w:val="both"/>
      </w:pPr>
      <w:r>
        <w:t>---------------------------------------------------------------------------</w:t>
      </w:r>
    </w:p>
    <w:p w:rsidR="003E171A" w:rsidRDefault="003E171A">
      <w:pPr>
        <w:pStyle w:val="ConsPlusNonformat"/>
        <w:jc w:val="both"/>
      </w:pPr>
      <w:r>
        <w:t xml:space="preserve">                              (линия отреза)</w:t>
      </w:r>
    </w:p>
    <w:p w:rsidR="003E171A" w:rsidRDefault="003E171A">
      <w:pPr>
        <w:pStyle w:val="ConsPlusNonformat"/>
        <w:jc w:val="both"/>
      </w:pPr>
    </w:p>
    <w:p w:rsidR="003E171A" w:rsidRDefault="003E171A">
      <w:pPr>
        <w:pStyle w:val="ConsPlusNonformat"/>
        <w:jc w:val="both"/>
      </w:pPr>
      <w:r>
        <w:t xml:space="preserve">                 Расписка-уведомление о разрешении выдачи</w:t>
      </w:r>
    </w:p>
    <w:p w:rsidR="003E171A" w:rsidRDefault="003E171A">
      <w:pPr>
        <w:pStyle w:val="ConsPlusNonformat"/>
        <w:jc w:val="both"/>
      </w:pPr>
      <w:r>
        <w:t xml:space="preserve">                   единого социального проездного билета</w:t>
      </w:r>
    </w:p>
    <w:p w:rsidR="003E171A" w:rsidRDefault="003E171A">
      <w:pPr>
        <w:pStyle w:val="ConsPlusNonformat"/>
        <w:jc w:val="both"/>
      </w:pPr>
    </w:p>
    <w:p w:rsidR="003E171A" w:rsidRDefault="003E171A">
      <w:pPr>
        <w:pStyle w:val="ConsPlusNonformat"/>
        <w:jc w:val="both"/>
      </w:pPr>
      <w:r>
        <w:t>Гр. _____________________________ адрес: __________________________________</w:t>
      </w:r>
    </w:p>
    <w:p w:rsidR="003E171A" w:rsidRDefault="003E171A">
      <w:pPr>
        <w:pStyle w:val="ConsPlusNonformat"/>
        <w:jc w:val="both"/>
      </w:pPr>
      <w:r>
        <w:t xml:space="preserve">          (Ф.И.О. заявителя)</w:t>
      </w:r>
    </w:p>
    <w:p w:rsidR="003E171A" w:rsidRDefault="003E171A">
      <w:pPr>
        <w:pStyle w:val="ConsPlusNonformat"/>
        <w:jc w:val="both"/>
      </w:pPr>
    </w:p>
    <w:p w:rsidR="003E171A" w:rsidRDefault="003E171A">
      <w:pPr>
        <w:pStyle w:val="ConsPlusNonformat"/>
        <w:jc w:val="both"/>
      </w:pPr>
      <w:r>
        <w:t>предупрежден  о  необходимости  информирования  уполномоченного  органа  об</w:t>
      </w:r>
    </w:p>
    <w:p w:rsidR="003E171A" w:rsidRDefault="003E171A">
      <w:pPr>
        <w:pStyle w:val="ConsPlusNonformat"/>
        <w:jc w:val="both"/>
      </w:pPr>
      <w:r>
        <w:t>обстоятельствах, влияющих на  право  предоставления  льготного  проезда  на</w:t>
      </w:r>
    </w:p>
    <w:p w:rsidR="003E171A" w:rsidRDefault="003E171A">
      <w:pPr>
        <w:pStyle w:val="ConsPlusNonformat"/>
        <w:jc w:val="both"/>
      </w:pPr>
      <w:r>
        <w:t>автомобильном   пассажирском  транспорте  общего  пользования  городского и</w:t>
      </w:r>
    </w:p>
    <w:p w:rsidR="003E171A" w:rsidRDefault="003E171A">
      <w:pPr>
        <w:pStyle w:val="ConsPlusNonformat"/>
        <w:jc w:val="both"/>
      </w:pPr>
      <w:r>
        <w:t>пригородного сообщения.</w:t>
      </w:r>
    </w:p>
    <w:p w:rsidR="003E171A" w:rsidRDefault="003E171A">
      <w:pPr>
        <w:pStyle w:val="ConsPlusNonformat"/>
        <w:jc w:val="both"/>
      </w:pPr>
      <w:r>
        <w:t xml:space="preserve">    С порядком использования ЕСПБ ознакомлен(а) ___________________________</w:t>
      </w:r>
    </w:p>
    <w:p w:rsidR="003E171A" w:rsidRDefault="003E171A">
      <w:pPr>
        <w:pStyle w:val="ConsPlusNonformat"/>
        <w:jc w:val="both"/>
      </w:pPr>
      <w:r>
        <w:t xml:space="preserve">                                                        (подпись)</w:t>
      </w:r>
    </w:p>
    <w:p w:rsidR="003E171A" w:rsidRDefault="003E171A">
      <w:pPr>
        <w:pStyle w:val="ConsPlusNonformat"/>
        <w:jc w:val="both"/>
      </w:pPr>
      <w:r>
        <w:t xml:space="preserve">    Заявление принято __________________________________ и зарегистрировано</w:t>
      </w:r>
    </w:p>
    <w:p w:rsidR="003E171A" w:rsidRDefault="003E171A">
      <w:pPr>
        <w:pStyle w:val="ConsPlusNonformat"/>
        <w:jc w:val="both"/>
      </w:pPr>
      <w:r>
        <w:t>в  журнале  регистрации  заявлений  о  выдаче  единых  социальных проездных</w:t>
      </w:r>
    </w:p>
    <w:p w:rsidR="003E171A" w:rsidRDefault="003E171A">
      <w:pPr>
        <w:pStyle w:val="ConsPlusNonformat"/>
        <w:jc w:val="both"/>
      </w:pPr>
      <w:r>
        <w:t>билетов за N ____________ _____________________________</w:t>
      </w:r>
    </w:p>
    <w:p w:rsidR="003E171A" w:rsidRDefault="003E171A">
      <w:pPr>
        <w:pStyle w:val="ConsPlusNonformat"/>
        <w:jc w:val="both"/>
      </w:pPr>
      <w:r>
        <w:t xml:space="preserve">                              (подпись специалиста)</w:t>
      </w: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jc w:val="right"/>
        <w:outlineLvl w:val="1"/>
      </w:pPr>
      <w:r>
        <w:t>Приложение 2</w:t>
      </w:r>
    </w:p>
    <w:p w:rsidR="003E171A" w:rsidRDefault="003E171A">
      <w:pPr>
        <w:pStyle w:val="ConsPlusNormal"/>
        <w:jc w:val="right"/>
      </w:pPr>
      <w:r>
        <w:t>Порядку оформления и контроля</w:t>
      </w:r>
    </w:p>
    <w:p w:rsidR="003E171A" w:rsidRDefault="003E171A">
      <w:pPr>
        <w:pStyle w:val="ConsPlusNormal"/>
        <w:jc w:val="right"/>
      </w:pPr>
      <w:r>
        <w:t>за реализацией единых социальных</w:t>
      </w:r>
    </w:p>
    <w:p w:rsidR="003E171A" w:rsidRDefault="003E171A">
      <w:pPr>
        <w:pStyle w:val="ConsPlusNormal"/>
        <w:jc w:val="right"/>
      </w:pPr>
      <w:r>
        <w:t>проездных билетов на основе</w:t>
      </w:r>
    </w:p>
    <w:p w:rsidR="003E171A" w:rsidRDefault="003E171A">
      <w:pPr>
        <w:pStyle w:val="ConsPlusNormal"/>
        <w:jc w:val="right"/>
      </w:pPr>
      <w:r>
        <w:t>бесконтактных электронных</w:t>
      </w:r>
    </w:p>
    <w:p w:rsidR="003E171A" w:rsidRDefault="003E171A">
      <w:pPr>
        <w:pStyle w:val="ConsPlusNormal"/>
        <w:jc w:val="right"/>
      </w:pPr>
      <w:r>
        <w:t>пластиковых карт</w:t>
      </w:r>
    </w:p>
    <w:p w:rsidR="003E171A" w:rsidRDefault="003E171A">
      <w:pPr>
        <w:pStyle w:val="ConsPlusNormal"/>
        <w:jc w:val="right"/>
      </w:pPr>
      <w:r>
        <w:t>в Ленинградской области</w:t>
      </w:r>
    </w:p>
    <w:p w:rsidR="003E171A" w:rsidRDefault="003E171A">
      <w:pPr>
        <w:pStyle w:val="ConsPlusNormal"/>
        <w:ind w:firstLine="540"/>
        <w:jc w:val="both"/>
      </w:pPr>
    </w:p>
    <w:p w:rsidR="003E171A" w:rsidRDefault="003E171A">
      <w:pPr>
        <w:pStyle w:val="ConsPlusNonformat"/>
        <w:jc w:val="both"/>
      </w:pPr>
      <w:r>
        <w:t>В _________________________________________________________________________</w:t>
      </w:r>
    </w:p>
    <w:p w:rsidR="003E171A" w:rsidRDefault="003E171A">
      <w:pPr>
        <w:pStyle w:val="ConsPlusNonformat"/>
        <w:jc w:val="both"/>
      </w:pPr>
      <w:r>
        <w:t xml:space="preserve">                   (наименование уполномоченного органа)</w:t>
      </w:r>
    </w:p>
    <w:p w:rsidR="003E171A" w:rsidRDefault="003E171A">
      <w:pPr>
        <w:pStyle w:val="ConsPlusNonformat"/>
        <w:jc w:val="both"/>
      </w:pPr>
      <w:r>
        <w:t>от ________________________________________________________________________</w:t>
      </w:r>
    </w:p>
    <w:p w:rsidR="003E171A" w:rsidRDefault="003E171A">
      <w:pPr>
        <w:pStyle w:val="ConsPlusNonformat"/>
        <w:jc w:val="both"/>
      </w:pPr>
      <w:r>
        <w:t xml:space="preserve">               (фамилия, имя, отчество заявителя полностью)</w:t>
      </w:r>
    </w:p>
    <w:p w:rsidR="003E171A" w:rsidRDefault="003E171A">
      <w:pPr>
        <w:pStyle w:val="ConsPlusNonformat"/>
        <w:jc w:val="both"/>
      </w:pPr>
      <w:r>
        <w:t>Адрес: __________________________________</w:t>
      </w:r>
    </w:p>
    <w:p w:rsidR="003E171A" w:rsidRDefault="003E171A">
      <w:pPr>
        <w:pStyle w:val="ConsPlusNonformat"/>
        <w:jc w:val="both"/>
      </w:pPr>
      <w:r>
        <w:t>Тел. (813)_______________________________</w:t>
      </w:r>
    </w:p>
    <w:p w:rsidR="003E171A" w:rsidRDefault="003E171A">
      <w:pPr>
        <w:pStyle w:val="ConsPlusNonformat"/>
        <w:jc w:val="both"/>
      </w:pPr>
      <w:r>
        <w:t>Соц. категория: _________________________</w:t>
      </w:r>
    </w:p>
    <w:p w:rsidR="003E171A" w:rsidRDefault="003E171A">
      <w:pPr>
        <w:pStyle w:val="ConsPlusNonformat"/>
        <w:jc w:val="both"/>
      </w:pPr>
    </w:p>
    <w:p w:rsidR="003E171A" w:rsidRDefault="003E171A">
      <w:pPr>
        <w:pStyle w:val="ConsPlusNonformat"/>
        <w:jc w:val="both"/>
      </w:pPr>
      <w:bookmarkStart w:id="3" w:name="P211"/>
      <w:bookmarkEnd w:id="3"/>
      <w:r>
        <w:t xml:space="preserve">                                 ЗАЯВЛЕНИЕ</w:t>
      </w:r>
    </w:p>
    <w:p w:rsidR="003E171A" w:rsidRDefault="003E171A">
      <w:pPr>
        <w:pStyle w:val="ConsPlusNonformat"/>
        <w:jc w:val="both"/>
      </w:pPr>
    </w:p>
    <w:p w:rsidR="003E171A" w:rsidRDefault="003E171A">
      <w:pPr>
        <w:pStyle w:val="ConsPlusNonformat"/>
        <w:jc w:val="both"/>
      </w:pPr>
      <w:r>
        <w:t xml:space="preserve">     Прошу  выдать  новый  единый  социальный  проездной  билет  на  основе</w:t>
      </w:r>
    </w:p>
    <w:p w:rsidR="003E171A" w:rsidRDefault="003E171A">
      <w:pPr>
        <w:pStyle w:val="ConsPlusNonformat"/>
        <w:jc w:val="both"/>
      </w:pPr>
      <w:r>
        <w:t>бесконтактной электронной пластиковой карты (ЕСПБ) для льготного проезда на</w:t>
      </w:r>
    </w:p>
    <w:p w:rsidR="003E171A" w:rsidRDefault="003E171A">
      <w:pPr>
        <w:pStyle w:val="ConsPlusNonformat"/>
        <w:jc w:val="both"/>
      </w:pPr>
      <w:r>
        <w:t>автомобильном  пассажирском  транспорте  общего  пользования  городского  и</w:t>
      </w:r>
    </w:p>
    <w:p w:rsidR="003E171A" w:rsidRDefault="003E171A">
      <w:pPr>
        <w:pStyle w:val="ConsPlusNonformat"/>
        <w:jc w:val="both"/>
      </w:pPr>
      <w:r>
        <w:t>пригородного сообщения в связи (нужное подчеркнуть):</w:t>
      </w:r>
    </w:p>
    <w:p w:rsidR="003E171A" w:rsidRDefault="003E171A">
      <w:pPr>
        <w:pStyle w:val="ConsPlusNonformat"/>
        <w:jc w:val="both"/>
      </w:pPr>
      <w:r>
        <w:t>- с утратой ЕСПБ;</w:t>
      </w:r>
    </w:p>
    <w:p w:rsidR="003E171A" w:rsidRDefault="003E171A">
      <w:pPr>
        <w:pStyle w:val="ConsPlusNonformat"/>
        <w:jc w:val="both"/>
      </w:pPr>
      <w:r>
        <w:t>- с повреждением.</w:t>
      </w:r>
    </w:p>
    <w:p w:rsidR="003E171A" w:rsidRDefault="003E171A">
      <w:pPr>
        <w:pStyle w:val="ConsPlusNonformat"/>
        <w:jc w:val="both"/>
      </w:pPr>
      <w:r>
        <w:t xml:space="preserve">    Причины утраты/повреждения:</w:t>
      </w:r>
    </w:p>
    <w:p w:rsidR="003E171A" w:rsidRDefault="003E171A">
      <w:pPr>
        <w:pStyle w:val="ConsPlusNonformat"/>
        <w:jc w:val="both"/>
      </w:pPr>
      <w:r>
        <w:t>___________________________________________________________________________</w:t>
      </w:r>
    </w:p>
    <w:p w:rsidR="003E171A" w:rsidRDefault="003E171A">
      <w:pPr>
        <w:pStyle w:val="ConsPlusNonformat"/>
        <w:jc w:val="both"/>
      </w:pPr>
      <w:r>
        <w:t>___________________________________________________________________________</w:t>
      </w:r>
    </w:p>
    <w:p w:rsidR="003E171A" w:rsidRDefault="003E171A">
      <w:pPr>
        <w:pStyle w:val="ConsPlusNonformat"/>
        <w:jc w:val="both"/>
      </w:pPr>
      <w:r>
        <w:t>"__" _____________ 20__ года              _________________________________</w:t>
      </w:r>
    </w:p>
    <w:p w:rsidR="003E171A" w:rsidRDefault="003E171A">
      <w:pPr>
        <w:pStyle w:val="ConsPlusNonformat"/>
        <w:jc w:val="both"/>
      </w:pPr>
      <w:r>
        <w:t xml:space="preserve">                                                  (подпись заявителя)</w:t>
      </w:r>
    </w:p>
    <w:p w:rsidR="003E171A" w:rsidRDefault="003E171A">
      <w:pPr>
        <w:pStyle w:val="ConsPlusNonformat"/>
        <w:jc w:val="both"/>
      </w:pPr>
      <w:r>
        <w:t xml:space="preserve">    Заявление принято _________________________________ и  зарегистрировано</w:t>
      </w:r>
    </w:p>
    <w:p w:rsidR="003E171A" w:rsidRDefault="003E171A">
      <w:pPr>
        <w:pStyle w:val="ConsPlusNonformat"/>
        <w:jc w:val="both"/>
      </w:pPr>
      <w:r>
        <w:t>в журнале  регистрации  заявлений  о  выдаче  единых  социальных  проездных</w:t>
      </w:r>
    </w:p>
    <w:p w:rsidR="003E171A" w:rsidRDefault="003E171A">
      <w:pPr>
        <w:pStyle w:val="ConsPlusNonformat"/>
        <w:jc w:val="both"/>
      </w:pPr>
      <w:r>
        <w:t>билетов за N ________________ ___________________________</w:t>
      </w:r>
    </w:p>
    <w:p w:rsidR="003E171A" w:rsidRDefault="003E171A">
      <w:pPr>
        <w:pStyle w:val="ConsPlusNonformat"/>
        <w:jc w:val="both"/>
      </w:pPr>
      <w:r>
        <w:t xml:space="preserve">                                 (подпись специалиста)</w:t>
      </w:r>
    </w:p>
    <w:p w:rsidR="003E171A" w:rsidRDefault="003E171A">
      <w:pPr>
        <w:pStyle w:val="ConsPlusNonformat"/>
        <w:jc w:val="both"/>
      </w:pPr>
    </w:p>
    <w:p w:rsidR="003E171A" w:rsidRDefault="003E171A">
      <w:pPr>
        <w:pStyle w:val="ConsPlusNonformat"/>
        <w:jc w:val="both"/>
      </w:pPr>
      <w:r>
        <w:t>---------------------------------------------------------------------------</w:t>
      </w:r>
    </w:p>
    <w:p w:rsidR="003E171A" w:rsidRDefault="003E171A">
      <w:pPr>
        <w:pStyle w:val="ConsPlusNonformat"/>
        <w:jc w:val="both"/>
      </w:pPr>
      <w:r>
        <w:t xml:space="preserve">                              (линия отреза)</w:t>
      </w:r>
    </w:p>
    <w:p w:rsidR="003E171A" w:rsidRDefault="003E171A">
      <w:pPr>
        <w:pStyle w:val="ConsPlusNonformat"/>
        <w:jc w:val="both"/>
      </w:pPr>
    </w:p>
    <w:p w:rsidR="003E171A" w:rsidRDefault="003E171A">
      <w:pPr>
        <w:pStyle w:val="ConsPlusNonformat"/>
        <w:jc w:val="both"/>
      </w:pPr>
      <w:r>
        <w:t xml:space="preserve">                 Расписка-уведомление о разрешении выдачи</w:t>
      </w:r>
    </w:p>
    <w:p w:rsidR="003E171A" w:rsidRDefault="003E171A">
      <w:pPr>
        <w:pStyle w:val="ConsPlusNonformat"/>
        <w:jc w:val="both"/>
      </w:pPr>
      <w:r>
        <w:t xml:space="preserve">                   единого социального проездного билета</w:t>
      </w:r>
    </w:p>
    <w:p w:rsidR="003E171A" w:rsidRDefault="003E171A">
      <w:pPr>
        <w:pStyle w:val="ConsPlusNonformat"/>
        <w:jc w:val="both"/>
      </w:pPr>
    </w:p>
    <w:p w:rsidR="003E171A" w:rsidRDefault="003E171A">
      <w:pPr>
        <w:pStyle w:val="ConsPlusNonformat"/>
        <w:jc w:val="both"/>
      </w:pPr>
      <w:r>
        <w:t>Гр. _____________________________ адрес: __________________________________</w:t>
      </w:r>
    </w:p>
    <w:p w:rsidR="003E171A" w:rsidRDefault="003E171A">
      <w:pPr>
        <w:pStyle w:val="ConsPlusNonformat"/>
        <w:jc w:val="both"/>
      </w:pPr>
      <w:r>
        <w:t xml:space="preserve">          (Ф.И.О. заявителя)</w:t>
      </w:r>
    </w:p>
    <w:p w:rsidR="003E171A" w:rsidRDefault="003E171A">
      <w:pPr>
        <w:pStyle w:val="ConsPlusNonformat"/>
        <w:jc w:val="both"/>
      </w:pPr>
    </w:p>
    <w:p w:rsidR="003E171A" w:rsidRDefault="003E171A">
      <w:pPr>
        <w:pStyle w:val="ConsPlusNonformat"/>
        <w:jc w:val="both"/>
      </w:pPr>
      <w:r>
        <w:t>предупрежден  о  необходимости  информирования  уполномоченного  органа  об</w:t>
      </w:r>
    </w:p>
    <w:p w:rsidR="003E171A" w:rsidRDefault="003E171A">
      <w:pPr>
        <w:pStyle w:val="ConsPlusNonformat"/>
        <w:jc w:val="both"/>
      </w:pPr>
      <w:r>
        <w:t>обстоятельствах, влияющих на  право  предоставления  льготного  проезда  на</w:t>
      </w:r>
    </w:p>
    <w:p w:rsidR="003E171A" w:rsidRDefault="003E171A">
      <w:pPr>
        <w:pStyle w:val="ConsPlusNonformat"/>
        <w:jc w:val="both"/>
      </w:pPr>
      <w:r>
        <w:t>автомобильном   пассажирском  транспорте  общего  пользования  городского и</w:t>
      </w:r>
    </w:p>
    <w:p w:rsidR="003E171A" w:rsidRDefault="003E171A">
      <w:pPr>
        <w:pStyle w:val="ConsPlusNonformat"/>
        <w:jc w:val="both"/>
      </w:pPr>
      <w:r>
        <w:t>пригородного сообщения.</w:t>
      </w:r>
    </w:p>
    <w:p w:rsidR="003E171A" w:rsidRDefault="003E171A">
      <w:pPr>
        <w:pStyle w:val="ConsPlusNonformat"/>
        <w:jc w:val="both"/>
      </w:pPr>
      <w:r>
        <w:t xml:space="preserve">    С порядком использования ЕСПБ ознакомлен(а) ___________________________</w:t>
      </w:r>
    </w:p>
    <w:p w:rsidR="003E171A" w:rsidRDefault="003E171A">
      <w:pPr>
        <w:pStyle w:val="ConsPlusNonformat"/>
        <w:jc w:val="both"/>
      </w:pPr>
      <w:r>
        <w:t xml:space="preserve">                                                        (подпись)</w:t>
      </w:r>
    </w:p>
    <w:p w:rsidR="003E171A" w:rsidRDefault="003E171A">
      <w:pPr>
        <w:pStyle w:val="ConsPlusNonformat"/>
        <w:jc w:val="both"/>
      </w:pPr>
      <w:r>
        <w:t xml:space="preserve">    Заявление принято ___________________________________и зарегистрировано</w:t>
      </w:r>
    </w:p>
    <w:p w:rsidR="003E171A" w:rsidRDefault="003E171A">
      <w:pPr>
        <w:pStyle w:val="ConsPlusNonformat"/>
        <w:jc w:val="both"/>
      </w:pPr>
      <w:r>
        <w:t>в журнале  регистрации  заявлений  о  выдаче  единых  социальных  проездных</w:t>
      </w:r>
    </w:p>
    <w:p w:rsidR="003E171A" w:rsidRDefault="003E171A">
      <w:pPr>
        <w:pStyle w:val="ConsPlusNonformat"/>
        <w:jc w:val="both"/>
      </w:pPr>
      <w:r>
        <w:t>билетов за N ____________ _____________________________</w:t>
      </w:r>
    </w:p>
    <w:p w:rsidR="003E171A" w:rsidRDefault="003E171A">
      <w:pPr>
        <w:pStyle w:val="ConsPlusNonformat"/>
        <w:jc w:val="both"/>
      </w:pPr>
      <w:r>
        <w:t xml:space="preserve">                              (подпись специалиста)</w:t>
      </w: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jc w:val="right"/>
        <w:outlineLvl w:val="1"/>
      </w:pPr>
      <w:r>
        <w:t>Приложение 3</w:t>
      </w:r>
    </w:p>
    <w:p w:rsidR="003E171A" w:rsidRDefault="003E171A">
      <w:pPr>
        <w:pStyle w:val="ConsPlusNormal"/>
        <w:jc w:val="right"/>
      </w:pPr>
      <w:r>
        <w:t>Порядку оформления и контроля</w:t>
      </w:r>
    </w:p>
    <w:p w:rsidR="003E171A" w:rsidRDefault="003E171A">
      <w:pPr>
        <w:pStyle w:val="ConsPlusNormal"/>
        <w:jc w:val="right"/>
      </w:pPr>
      <w:r>
        <w:t>за реализацией единых социальных</w:t>
      </w:r>
    </w:p>
    <w:p w:rsidR="003E171A" w:rsidRDefault="003E171A">
      <w:pPr>
        <w:pStyle w:val="ConsPlusNormal"/>
        <w:jc w:val="right"/>
      </w:pPr>
      <w:r>
        <w:t>проездных билетов на основе</w:t>
      </w:r>
    </w:p>
    <w:p w:rsidR="003E171A" w:rsidRDefault="003E171A">
      <w:pPr>
        <w:pStyle w:val="ConsPlusNormal"/>
        <w:jc w:val="right"/>
      </w:pPr>
      <w:r>
        <w:t>бесконтактных электронных</w:t>
      </w:r>
    </w:p>
    <w:p w:rsidR="003E171A" w:rsidRDefault="003E171A">
      <w:pPr>
        <w:pStyle w:val="ConsPlusNormal"/>
        <w:jc w:val="right"/>
      </w:pPr>
      <w:r>
        <w:t>пластиковых карт</w:t>
      </w:r>
    </w:p>
    <w:p w:rsidR="003E171A" w:rsidRDefault="003E171A">
      <w:pPr>
        <w:pStyle w:val="ConsPlusNormal"/>
        <w:jc w:val="right"/>
      </w:pPr>
      <w:r>
        <w:t>в Ленинградской области</w:t>
      </w:r>
    </w:p>
    <w:p w:rsidR="003E171A" w:rsidRDefault="003E171A">
      <w:pPr>
        <w:pStyle w:val="ConsPlusNormal"/>
        <w:ind w:firstLine="540"/>
        <w:jc w:val="both"/>
      </w:pPr>
    </w:p>
    <w:p w:rsidR="003E171A" w:rsidRDefault="003E171A">
      <w:pPr>
        <w:pStyle w:val="ConsPlusNonformat"/>
        <w:jc w:val="both"/>
      </w:pPr>
      <w:bookmarkStart w:id="4" w:name="P261"/>
      <w:bookmarkEnd w:id="4"/>
      <w:r>
        <w:t xml:space="preserve">                      РЕШЕНИЕ N ______ от _____________</w:t>
      </w:r>
    </w:p>
    <w:p w:rsidR="003E171A" w:rsidRDefault="003E171A">
      <w:pPr>
        <w:pStyle w:val="ConsPlusNonformat"/>
        <w:jc w:val="both"/>
      </w:pPr>
    </w:p>
    <w:p w:rsidR="003E171A" w:rsidRDefault="003E171A">
      <w:pPr>
        <w:pStyle w:val="ConsPlusNonformat"/>
        <w:jc w:val="both"/>
      </w:pPr>
      <w:r>
        <w:t xml:space="preserve">                 О РАЗРЕШЕНИИ ВЫДАЧИ (ОТКАЗЕ В РАЗРЕШЕНИИ</w:t>
      </w:r>
    </w:p>
    <w:p w:rsidR="003E171A" w:rsidRDefault="003E171A">
      <w:pPr>
        <w:pStyle w:val="ConsPlusNonformat"/>
        <w:jc w:val="both"/>
      </w:pPr>
      <w:r>
        <w:t xml:space="preserve">               ВЫДАЧИ) ЕДИНОГО СОЦИАЛЬНОГО ПРОЕЗДНОГО БИЛЕТА</w:t>
      </w:r>
    </w:p>
    <w:p w:rsidR="003E171A" w:rsidRDefault="003E171A">
      <w:pPr>
        <w:pStyle w:val="ConsPlusNonformat"/>
        <w:jc w:val="both"/>
      </w:pPr>
      <w:r>
        <w:t xml:space="preserve">                              НА ОСНОВЕ БЭПК</w:t>
      </w:r>
    </w:p>
    <w:p w:rsidR="003E171A" w:rsidRDefault="003E171A">
      <w:pPr>
        <w:pStyle w:val="ConsPlusNonformat"/>
        <w:jc w:val="both"/>
      </w:pPr>
    </w:p>
    <w:p w:rsidR="003E171A" w:rsidRDefault="003E171A">
      <w:pPr>
        <w:pStyle w:val="ConsPlusNonformat"/>
        <w:jc w:val="both"/>
      </w:pPr>
      <w:r>
        <w:t>___________________________________________________________________________</w:t>
      </w:r>
    </w:p>
    <w:p w:rsidR="003E171A" w:rsidRDefault="003E171A">
      <w:pPr>
        <w:pStyle w:val="ConsPlusNonformat"/>
        <w:jc w:val="both"/>
      </w:pPr>
      <w:r>
        <w:t xml:space="preserve">                   (наименование уполномоченного органа)</w:t>
      </w:r>
    </w:p>
    <w:p w:rsidR="003E171A" w:rsidRDefault="003E171A">
      <w:pPr>
        <w:pStyle w:val="ConsPlusNonformat"/>
        <w:jc w:val="both"/>
      </w:pPr>
      <w:r>
        <w:t>разрешает выдачу единого социального проездного билета на основе БЭПК.</w:t>
      </w:r>
    </w:p>
    <w:p w:rsidR="003E171A" w:rsidRDefault="003E171A">
      <w:pPr>
        <w:pStyle w:val="ConsPlusNonformat"/>
        <w:jc w:val="both"/>
      </w:pPr>
      <w:r>
        <w:t>Отказывает в разрешении выдачи единого  социального  проездного  билета  на</w:t>
      </w:r>
    </w:p>
    <w:p w:rsidR="003E171A" w:rsidRDefault="003E171A">
      <w:pPr>
        <w:pStyle w:val="ConsPlusNonformat"/>
        <w:jc w:val="both"/>
      </w:pPr>
      <w:r>
        <w:t>основе БЭПК (нужное подчеркнуть) __________________________________________</w:t>
      </w:r>
    </w:p>
    <w:p w:rsidR="003E171A" w:rsidRDefault="003E171A">
      <w:pPr>
        <w:pStyle w:val="ConsPlusNonformat"/>
        <w:jc w:val="both"/>
      </w:pPr>
      <w:r>
        <w:t>___________________________________________________________________________</w:t>
      </w:r>
    </w:p>
    <w:p w:rsidR="003E171A" w:rsidRDefault="003E171A">
      <w:pPr>
        <w:pStyle w:val="ConsPlusNonformat"/>
        <w:jc w:val="both"/>
      </w:pPr>
      <w:r>
        <w:lastRenderedPageBreak/>
        <w:t xml:space="preserve">                         (указать причину отказа)</w:t>
      </w:r>
    </w:p>
    <w:p w:rsidR="003E171A" w:rsidRDefault="003E171A">
      <w:pPr>
        <w:pStyle w:val="ConsPlusNonformat"/>
        <w:jc w:val="both"/>
      </w:pPr>
      <w:r>
        <w:t>гр. ______________________________________________________________________,</w:t>
      </w:r>
    </w:p>
    <w:p w:rsidR="003E171A" w:rsidRDefault="003E171A">
      <w:pPr>
        <w:pStyle w:val="ConsPlusNonformat"/>
        <w:jc w:val="both"/>
      </w:pPr>
      <w:r>
        <w:t xml:space="preserve">                         (фамилия, имя, отчество)</w:t>
      </w:r>
    </w:p>
    <w:p w:rsidR="003E171A" w:rsidRDefault="003E171A">
      <w:pPr>
        <w:pStyle w:val="ConsPlusNonformat"/>
        <w:jc w:val="both"/>
      </w:pPr>
      <w:r>
        <w:t>проживающему(й) по адресу: ________________________________________________</w:t>
      </w:r>
    </w:p>
    <w:p w:rsidR="003E171A" w:rsidRDefault="003E171A">
      <w:pPr>
        <w:pStyle w:val="ConsPlusNonformat"/>
        <w:jc w:val="both"/>
      </w:pPr>
      <w:r>
        <w:t>Соц. категория: ___________________________________________________________</w:t>
      </w:r>
    </w:p>
    <w:p w:rsidR="003E171A" w:rsidRDefault="003E171A">
      <w:pPr>
        <w:pStyle w:val="ConsPlusNonformat"/>
        <w:jc w:val="both"/>
      </w:pPr>
    </w:p>
    <w:p w:rsidR="003E171A" w:rsidRDefault="003E171A">
      <w:pPr>
        <w:pStyle w:val="ConsPlusNonformat"/>
        <w:jc w:val="both"/>
      </w:pPr>
      <w:r>
        <w:t xml:space="preserve">          Руководитель __________________  /                    /</w:t>
      </w:r>
    </w:p>
    <w:p w:rsidR="003E171A" w:rsidRDefault="003E171A">
      <w:pPr>
        <w:pStyle w:val="ConsPlusNonformat"/>
        <w:jc w:val="both"/>
      </w:pPr>
      <w:r>
        <w:t>М.П.</w:t>
      </w:r>
    </w:p>
    <w:p w:rsidR="003E171A" w:rsidRDefault="003E171A">
      <w:pPr>
        <w:pStyle w:val="ConsPlusNonformat"/>
        <w:jc w:val="both"/>
      </w:pPr>
      <w:r>
        <w:t xml:space="preserve">          подготовил ____________________  ________________________________</w:t>
      </w:r>
    </w:p>
    <w:p w:rsidR="003E171A" w:rsidRDefault="003E171A">
      <w:pPr>
        <w:pStyle w:val="ConsPlusNonformat"/>
        <w:jc w:val="both"/>
      </w:pPr>
      <w:r>
        <w:t xml:space="preserve">                           (подпись)              (расшифровка подписи)</w:t>
      </w:r>
    </w:p>
    <w:p w:rsidR="003E171A" w:rsidRDefault="003E171A">
      <w:pPr>
        <w:pStyle w:val="ConsPlusNonformat"/>
        <w:jc w:val="both"/>
      </w:pPr>
      <w:r>
        <w:t xml:space="preserve">          проверил   ____________________  ________________________________</w:t>
      </w:r>
    </w:p>
    <w:p w:rsidR="003E171A" w:rsidRDefault="003E171A">
      <w:pPr>
        <w:pStyle w:val="ConsPlusNonformat"/>
        <w:jc w:val="both"/>
      </w:pPr>
      <w:r>
        <w:t xml:space="preserve">                           (подпись)              (расшифровка подписи)</w:t>
      </w: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jc w:val="right"/>
        <w:outlineLvl w:val="1"/>
      </w:pPr>
      <w:r>
        <w:t>Приложение 4</w:t>
      </w:r>
    </w:p>
    <w:p w:rsidR="003E171A" w:rsidRDefault="003E171A">
      <w:pPr>
        <w:pStyle w:val="ConsPlusNormal"/>
        <w:jc w:val="right"/>
      </w:pPr>
      <w:r>
        <w:t>Порядку оформления и контроля</w:t>
      </w:r>
    </w:p>
    <w:p w:rsidR="003E171A" w:rsidRDefault="003E171A">
      <w:pPr>
        <w:pStyle w:val="ConsPlusNormal"/>
        <w:jc w:val="right"/>
      </w:pPr>
      <w:r>
        <w:t>за реализацией единых социальных</w:t>
      </w:r>
    </w:p>
    <w:p w:rsidR="003E171A" w:rsidRDefault="003E171A">
      <w:pPr>
        <w:pStyle w:val="ConsPlusNormal"/>
        <w:jc w:val="right"/>
      </w:pPr>
      <w:r>
        <w:t>проездных билетов на основе</w:t>
      </w:r>
    </w:p>
    <w:p w:rsidR="003E171A" w:rsidRDefault="003E171A">
      <w:pPr>
        <w:pStyle w:val="ConsPlusNormal"/>
        <w:jc w:val="right"/>
      </w:pPr>
      <w:r>
        <w:t>бесконтактных электронных</w:t>
      </w:r>
    </w:p>
    <w:p w:rsidR="003E171A" w:rsidRDefault="003E171A">
      <w:pPr>
        <w:pStyle w:val="ConsPlusNormal"/>
        <w:jc w:val="right"/>
      </w:pPr>
      <w:r>
        <w:t>пластиковых карт</w:t>
      </w:r>
    </w:p>
    <w:p w:rsidR="003E171A" w:rsidRDefault="003E171A">
      <w:pPr>
        <w:pStyle w:val="ConsPlusNormal"/>
        <w:jc w:val="right"/>
      </w:pPr>
      <w:r>
        <w:t>в Ленинградской области</w:t>
      </w:r>
    </w:p>
    <w:p w:rsidR="003E171A" w:rsidRDefault="003E171A">
      <w:pPr>
        <w:pStyle w:val="ConsPlusNormal"/>
        <w:ind w:firstLine="540"/>
        <w:jc w:val="both"/>
      </w:pPr>
    </w:p>
    <w:p w:rsidR="003E171A" w:rsidRDefault="003E171A">
      <w:pPr>
        <w:pStyle w:val="ConsPlusNormal"/>
        <w:jc w:val="center"/>
      </w:pPr>
      <w:bookmarkStart w:id="5" w:name="P298"/>
      <w:bookmarkEnd w:id="5"/>
      <w:r>
        <w:t>ЖУРНАЛ</w:t>
      </w:r>
    </w:p>
    <w:p w:rsidR="003E171A" w:rsidRDefault="003E171A">
      <w:pPr>
        <w:pStyle w:val="ConsPlusNormal"/>
        <w:jc w:val="center"/>
      </w:pPr>
      <w:r>
        <w:t>РЕГИСТРАЦИИ ЗАЯВЛЕНИЙ О ВЫДАЧЕ ЕДИНЫХ СОЦИАЛЬНЫХ</w:t>
      </w:r>
    </w:p>
    <w:p w:rsidR="003E171A" w:rsidRDefault="003E171A">
      <w:pPr>
        <w:pStyle w:val="ConsPlusNormal"/>
        <w:jc w:val="center"/>
      </w:pPr>
      <w:r>
        <w:t>ПРОЕЗДНЫХ БИЛЕТОВ</w:t>
      </w:r>
    </w:p>
    <w:p w:rsidR="003E171A" w:rsidRDefault="003E171A">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840"/>
        <w:gridCol w:w="1320"/>
        <w:gridCol w:w="840"/>
        <w:gridCol w:w="1440"/>
        <w:gridCol w:w="2280"/>
        <w:gridCol w:w="1080"/>
        <w:gridCol w:w="1440"/>
      </w:tblGrid>
      <w:tr w:rsidR="003E171A">
        <w:trPr>
          <w:trHeight w:val="240"/>
        </w:trPr>
        <w:tc>
          <w:tcPr>
            <w:tcW w:w="600" w:type="dxa"/>
          </w:tcPr>
          <w:p w:rsidR="003E171A" w:rsidRDefault="003E171A">
            <w:pPr>
              <w:pStyle w:val="ConsPlusNonformat"/>
              <w:jc w:val="both"/>
            </w:pPr>
            <w:r>
              <w:t xml:space="preserve"> N </w:t>
            </w:r>
          </w:p>
          <w:p w:rsidR="003E171A" w:rsidRDefault="003E171A">
            <w:pPr>
              <w:pStyle w:val="ConsPlusNonformat"/>
              <w:jc w:val="both"/>
            </w:pPr>
            <w:r>
              <w:t>п/п</w:t>
            </w:r>
          </w:p>
        </w:tc>
        <w:tc>
          <w:tcPr>
            <w:tcW w:w="840" w:type="dxa"/>
          </w:tcPr>
          <w:p w:rsidR="003E171A" w:rsidRDefault="003E171A">
            <w:pPr>
              <w:pStyle w:val="ConsPlusNonformat"/>
              <w:jc w:val="both"/>
            </w:pPr>
            <w:r>
              <w:t xml:space="preserve">Дата </w:t>
            </w:r>
          </w:p>
          <w:p w:rsidR="003E171A" w:rsidRDefault="003E171A">
            <w:pPr>
              <w:pStyle w:val="ConsPlusNonformat"/>
              <w:jc w:val="both"/>
            </w:pPr>
            <w:r>
              <w:t>обра-</w:t>
            </w:r>
          </w:p>
          <w:p w:rsidR="003E171A" w:rsidRDefault="003E171A">
            <w:pPr>
              <w:pStyle w:val="ConsPlusNonformat"/>
              <w:jc w:val="both"/>
            </w:pPr>
            <w:r>
              <w:t>щения</w:t>
            </w:r>
          </w:p>
        </w:tc>
        <w:tc>
          <w:tcPr>
            <w:tcW w:w="1320" w:type="dxa"/>
          </w:tcPr>
          <w:p w:rsidR="003E171A" w:rsidRDefault="003E171A">
            <w:pPr>
              <w:pStyle w:val="ConsPlusNonformat"/>
              <w:jc w:val="both"/>
            </w:pPr>
            <w:r>
              <w:t xml:space="preserve"> Ф.И.О.  </w:t>
            </w:r>
          </w:p>
          <w:p w:rsidR="003E171A" w:rsidRDefault="003E171A">
            <w:pPr>
              <w:pStyle w:val="ConsPlusNonformat"/>
              <w:jc w:val="both"/>
            </w:pPr>
            <w:r>
              <w:t>заявителя</w:t>
            </w:r>
          </w:p>
        </w:tc>
        <w:tc>
          <w:tcPr>
            <w:tcW w:w="840" w:type="dxa"/>
          </w:tcPr>
          <w:p w:rsidR="003E171A" w:rsidRDefault="003E171A">
            <w:pPr>
              <w:pStyle w:val="ConsPlusNonformat"/>
              <w:jc w:val="both"/>
            </w:pPr>
            <w:r>
              <w:t xml:space="preserve">Соц. </w:t>
            </w:r>
          </w:p>
          <w:p w:rsidR="003E171A" w:rsidRDefault="003E171A">
            <w:pPr>
              <w:pStyle w:val="ConsPlusNonformat"/>
              <w:jc w:val="both"/>
            </w:pPr>
            <w:r>
              <w:t>кате-</w:t>
            </w:r>
          </w:p>
          <w:p w:rsidR="003E171A" w:rsidRDefault="003E171A">
            <w:pPr>
              <w:pStyle w:val="ConsPlusNonformat"/>
              <w:jc w:val="both"/>
            </w:pPr>
            <w:r>
              <w:t>гория</w:t>
            </w:r>
          </w:p>
        </w:tc>
        <w:tc>
          <w:tcPr>
            <w:tcW w:w="1440" w:type="dxa"/>
          </w:tcPr>
          <w:p w:rsidR="003E171A" w:rsidRDefault="003E171A">
            <w:pPr>
              <w:pStyle w:val="ConsPlusNonformat"/>
              <w:jc w:val="both"/>
            </w:pPr>
            <w:r>
              <w:t xml:space="preserve">  Адрес   </w:t>
            </w:r>
          </w:p>
          <w:p w:rsidR="003E171A" w:rsidRDefault="003E171A">
            <w:pPr>
              <w:pStyle w:val="ConsPlusNonformat"/>
              <w:jc w:val="both"/>
            </w:pPr>
            <w:r>
              <w:t xml:space="preserve">  места   </w:t>
            </w:r>
          </w:p>
          <w:p w:rsidR="003E171A" w:rsidRDefault="003E171A">
            <w:pPr>
              <w:pStyle w:val="ConsPlusNonformat"/>
              <w:jc w:val="both"/>
            </w:pPr>
            <w:r>
              <w:t>жительства</w:t>
            </w:r>
          </w:p>
        </w:tc>
        <w:tc>
          <w:tcPr>
            <w:tcW w:w="2280" w:type="dxa"/>
          </w:tcPr>
          <w:p w:rsidR="003E171A" w:rsidRDefault="003E171A">
            <w:pPr>
              <w:pStyle w:val="ConsPlusNonformat"/>
              <w:jc w:val="both"/>
            </w:pPr>
            <w:r>
              <w:t xml:space="preserve"> Дата вынесения  </w:t>
            </w:r>
          </w:p>
          <w:p w:rsidR="003E171A" w:rsidRDefault="003E171A">
            <w:pPr>
              <w:pStyle w:val="ConsPlusNonformat"/>
              <w:jc w:val="both"/>
            </w:pPr>
            <w:r>
              <w:t xml:space="preserve">решения о выдаче </w:t>
            </w:r>
          </w:p>
          <w:p w:rsidR="003E171A" w:rsidRDefault="003E171A">
            <w:pPr>
              <w:pStyle w:val="ConsPlusNonformat"/>
              <w:jc w:val="both"/>
            </w:pPr>
            <w:r>
              <w:t xml:space="preserve"> ЕСПБ (отказе в  </w:t>
            </w:r>
          </w:p>
          <w:p w:rsidR="003E171A" w:rsidRDefault="003E171A">
            <w:pPr>
              <w:pStyle w:val="ConsPlusNonformat"/>
              <w:jc w:val="both"/>
            </w:pPr>
            <w:r>
              <w:t xml:space="preserve">  выдаче) (для   </w:t>
            </w:r>
          </w:p>
          <w:p w:rsidR="003E171A" w:rsidRDefault="003E171A">
            <w:pPr>
              <w:pStyle w:val="ConsPlusNonformat"/>
              <w:jc w:val="both"/>
            </w:pPr>
            <w:r>
              <w:t xml:space="preserve">   дубликатов)   </w:t>
            </w:r>
          </w:p>
        </w:tc>
        <w:tc>
          <w:tcPr>
            <w:tcW w:w="1080" w:type="dxa"/>
          </w:tcPr>
          <w:p w:rsidR="003E171A" w:rsidRDefault="003E171A">
            <w:pPr>
              <w:pStyle w:val="ConsPlusNonformat"/>
              <w:jc w:val="both"/>
            </w:pPr>
            <w:r>
              <w:t>Решение</w:t>
            </w:r>
          </w:p>
        </w:tc>
        <w:tc>
          <w:tcPr>
            <w:tcW w:w="1440" w:type="dxa"/>
          </w:tcPr>
          <w:p w:rsidR="003E171A" w:rsidRDefault="003E171A">
            <w:pPr>
              <w:pStyle w:val="ConsPlusNonformat"/>
              <w:jc w:val="both"/>
            </w:pPr>
            <w:r>
              <w:t>Примечание</w:t>
            </w:r>
          </w:p>
          <w:p w:rsidR="003E171A" w:rsidRDefault="003E171A">
            <w:pPr>
              <w:pStyle w:val="ConsPlusNonformat"/>
              <w:jc w:val="both"/>
            </w:pPr>
            <w:r>
              <w:t xml:space="preserve"> (причина </w:t>
            </w:r>
          </w:p>
          <w:p w:rsidR="003E171A" w:rsidRDefault="003E171A">
            <w:pPr>
              <w:pStyle w:val="ConsPlusNonformat"/>
              <w:jc w:val="both"/>
            </w:pPr>
            <w:r>
              <w:t xml:space="preserve"> отказа в </w:t>
            </w:r>
          </w:p>
          <w:p w:rsidR="003E171A" w:rsidRDefault="003E171A">
            <w:pPr>
              <w:pStyle w:val="ConsPlusNonformat"/>
              <w:jc w:val="both"/>
            </w:pPr>
            <w:r>
              <w:t xml:space="preserve">  выдаче  </w:t>
            </w:r>
          </w:p>
          <w:p w:rsidR="003E171A" w:rsidRDefault="003E171A">
            <w:pPr>
              <w:pStyle w:val="ConsPlusNonformat"/>
              <w:jc w:val="both"/>
            </w:pPr>
            <w:r>
              <w:t>дубликата)</w:t>
            </w:r>
          </w:p>
        </w:tc>
      </w:tr>
      <w:tr w:rsidR="003E171A">
        <w:trPr>
          <w:trHeight w:val="240"/>
        </w:trPr>
        <w:tc>
          <w:tcPr>
            <w:tcW w:w="600" w:type="dxa"/>
            <w:tcBorders>
              <w:top w:val="nil"/>
            </w:tcBorders>
          </w:tcPr>
          <w:p w:rsidR="003E171A" w:rsidRDefault="003E171A">
            <w:pPr>
              <w:pStyle w:val="ConsPlusNonformat"/>
              <w:jc w:val="both"/>
            </w:pPr>
            <w:r>
              <w:t xml:space="preserve"> 1 </w:t>
            </w:r>
          </w:p>
        </w:tc>
        <w:tc>
          <w:tcPr>
            <w:tcW w:w="840" w:type="dxa"/>
            <w:tcBorders>
              <w:top w:val="nil"/>
            </w:tcBorders>
          </w:tcPr>
          <w:p w:rsidR="003E171A" w:rsidRDefault="003E171A">
            <w:pPr>
              <w:pStyle w:val="ConsPlusNonformat"/>
              <w:jc w:val="both"/>
            </w:pPr>
            <w:r>
              <w:t xml:space="preserve">  2  </w:t>
            </w:r>
          </w:p>
        </w:tc>
        <w:tc>
          <w:tcPr>
            <w:tcW w:w="1320" w:type="dxa"/>
            <w:tcBorders>
              <w:top w:val="nil"/>
            </w:tcBorders>
          </w:tcPr>
          <w:p w:rsidR="003E171A" w:rsidRDefault="003E171A">
            <w:pPr>
              <w:pStyle w:val="ConsPlusNonformat"/>
              <w:jc w:val="both"/>
            </w:pPr>
            <w:r>
              <w:t xml:space="preserve">    3    </w:t>
            </w:r>
          </w:p>
        </w:tc>
        <w:tc>
          <w:tcPr>
            <w:tcW w:w="840" w:type="dxa"/>
            <w:tcBorders>
              <w:top w:val="nil"/>
            </w:tcBorders>
          </w:tcPr>
          <w:p w:rsidR="003E171A" w:rsidRDefault="003E171A">
            <w:pPr>
              <w:pStyle w:val="ConsPlusNonformat"/>
              <w:jc w:val="both"/>
            </w:pPr>
            <w:r>
              <w:t xml:space="preserve">  4  </w:t>
            </w:r>
          </w:p>
        </w:tc>
        <w:tc>
          <w:tcPr>
            <w:tcW w:w="1440" w:type="dxa"/>
            <w:tcBorders>
              <w:top w:val="nil"/>
            </w:tcBorders>
          </w:tcPr>
          <w:p w:rsidR="003E171A" w:rsidRDefault="003E171A">
            <w:pPr>
              <w:pStyle w:val="ConsPlusNonformat"/>
              <w:jc w:val="both"/>
            </w:pPr>
            <w:r>
              <w:t xml:space="preserve">    5     </w:t>
            </w:r>
          </w:p>
        </w:tc>
        <w:tc>
          <w:tcPr>
            <w:tcW w:w="2280" w:type="dxa"/>
            <w:tcBorders>
              <w:top w:val="nil"/>
            </w:tcBorders>
          </w:tcPr>
          <w:p w:rsidR="003E171A" w:rsidRDefault="003E171A">
            <w:pPr>
              <w:pStyle w:val="ConsPlusNonformat"/>
              <w:jc w:val="both"/>
            </w:pPr>
            <w:r>
              <w:t xml:space="preserve">        6        </w:t>
            </w:r>
          </w:p>
        </w:tc>
        <w:tc>
          <w:tcPr>
            <w:tcW w:w="1080" w:type="dxa"/>
            <w:tcBorders>
              <w:top w:val="nil"/>
            </w:tcBorders>
          </w:tcPr>
          <w:p w:rsidR="003E171A" w:rsidRDefault="003E171A">
            <w:pPr>
              <w:pStyle w:val="ConsPlusNonformat"/>
              <w:jc w:val="both"/>
            </w:pPr>
            <w:r>
              <w:t xml:space="preserve">   7   </w:t>
            </w:r>
          </w:p>
        </w:tc>
        <w:tc>
          <w:tcPr>
            <w:tcW w:w="1440" w:type="dxa"/>
            <w:tcBorders>
              <w:top w:val="nil"/>
            </w:tcBorders>
          </w:tcPr>
          <w:p w:rsidR="003E171A" w:rsidRDefault="003E171A">
            <w:pPr>
              <w:pStyle w:val="ConsPlusNonformat"/>
              <w:jc w:val="both"/>
            </w:pPr>
            <w:r>
              <w:t xml:space="preserve">    8     </w:t>
            </w:r>
          </w:p>
        </w:tc>
      </w:tr>
      <w:tr w:rsidR="003E171A">
        <w:trPr>
          <w:trHeight w:val="240"/>
        </w:trPr>
        <w:tc>
          <w:tcPr>
            <w:tcW w:w="600" w:type="dxa"/>
            <w:tcBorders>
              <w:top w:val="nil"/>
            </w:tcBorders>
          </w:tcPr>
          <w:p w:rsidR="003E171A" w:rsidRDefault="003E171A">
            <w:pPr>
              <w:pStyle w:val="ConsPlusNonformat"/>
              <w:jc w:val="both"/>
            </w:pPr>
          </w:p>
        </w:tc>
        <w:tc>
          <w:tcPr>
            <w:tcW w:w="840" w:type="dxa"/>
            <w:tcBorders>
              <w:top w:val="nil"/>
            </w:tcBorders>
          </w:tcPr>
          <w:p w:rsidR="003E171A" w:rsidRDefault="003E171A">
            <w:pPr>
              <w:pStyle w:val="ConsPlusNonformat"/>
              <w:jc w:val="both"/>
            </w:pPr>
          </w:p>
        </w:tc>
        <w:tc>
          <w:tcPr>
            <w:tcW w:w="1320" w:type="dxa"/>
            <w:tcBorders>
              <w:top w:val="nil"/>
            </w:tcBorders>
          </w:tcPr>
          <w:p w:rsidR="003E171A" w:rsidRDefault="003E171A">
            <w:pPr>
              <w:pStyle w:val="ConsPlusNonformat"/>
              <w:jc w:val="both"/>
            </w:pPr>
          </w:p>
        </w:tc>
        <w:tc>
          <w:tcPr>
            <w:tcW w:w="840" w:type="dxa"/>
            <w:tcBorders>
              <w:top w:val="nil"/>
            </w:tcBorders>
          </w:tcPr>
          <w:p w:rsidR="003E171A" w:rsidRDefault="003E171A">
            <w:pPr>
              <w:pStyle w:val="ConsPlusNonformat"/>
              <w:jc w:val="both"/>
            </w:pPr>
          </w:p>
        </w:tc>
        <w:tc>
          <w:tcPr>
            <w:tcW w:w="1440" w:type="dxa"/>
            <w:tcBorders>
              <w:top w:val="nil"/>
            </w:tcBorders>
          </w:tcPr>
          <w:p w:rsidR="003E171A" w:rsidRDefault="003E171A">
            <w:pPr>
              <w:pStyle w:val="ConsPlusNonformat"/>
              <w:jc w:val="both"/>
            </w:pPr>
          </w:p>
        </w:tc>
        <w:tc>
          <w:tcPr>
            <w:tcW w:w="2280" w:type="dxa"/>
            <w:tcBorders>
              <w:top w:val="nil"/>
            </w:tcBorders>
          </w:tcPr>
          <w:p w:rsidR="003E171A" w:rsidRDefault="003E171A">
            <w:pPr>
              <w:pStyle w:val="ConsPlusNonformat"/>
              <w:jc w:val="both"/>
            </w:pPr>
          </w:p>
        </w:tc>
        <w:tc>
          <w:tcPr>
            <w:tcW w:w="1080" w:type="dxa"/>
            <w:tcBorders>
              <w:top w:val="nil"/>
            </w:tcBorders>
          </w:tcPr>
          <w:p w:rsidR="003E171A" w:rsidRDefault="003E171A">
            <w:pPr>
              <w:pStyle w:val="ConsPlusNonformat"/>
              <w:jc w:val="both"/>
            </w:pPr>
          </w:p>
        </w:tc>
        <w:tc>
          <w:tcPr>
            <w:tcW w:w="1440" w:type="dxa"/>
            <w:tcBorders>
              <w:top w:val="nil"/>
            </w:tcBorders>
          </w:tcPr>
          <w:p w:rsidR="003E171A" w:rsidRDefault="003E171A">
            <w:pPr>
              <w:pStyle w:val="ConsPlusNonformat"/>
              <w:jc w:val="both"/>
            </w:pPr>
          </w:p>
        </w:tc>
      </w:tr>
    </w:tbl>
    <w:p w:rsidR="003E171A" w:rsidRDefault="003E171A">
      <w:pPr>
        <w:pStyle w:val="ConsPlusNormal"/>
        <w:ind w:firstLine="540"/>
        <w:jc w:val="both"/>
      </w:pPr>
    </w:p>
    <w:p w:rsidR="003E171A" w:rsidRDefault="003E171A">
      <w:pPr>
        <w:pStyle w:val="ConsPlusNormal"/>
        <w:ind w:firstLine="540"/>
        <w:jc w:val="both"/>
      </w:pPr>
    </w:p>
    <w:p w:rsidR="003E171A" w:rsidRDefault="003E171A">
      <w:pPr>
        <w:pStyle w:val="ConsPlusNormal"/>
        <w:pBdr>
          <w:top w:val="single" w:sz="6" w:space="0" w:color="auto"/>
        </w:pBdr>
        <w:spacing w:before="100" w:after="100"/>
        <w:jc w:val="both"/>
        <w:rPr>
          <w:sz w:val="2"/>
          <w:szCs w:val="2"/>
        </w:rPr>
      </w:pPr>
    </w:p>
    <w:p w:rsidR="00A042BF" w:rsidRDefault="00A042BF">
      <w:bookmarkStart w:id="6" w:name="_GoBack"/>
      <w:bookmarkEnd w:id="6"/>
    </w:p>
    <w:sectPr w:rsidR="00A042BF" w:rsidSect="00C74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1A"/>
    <w:rsid w:val="003E171A"/>
    <w:rsid w:val="00A0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7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1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171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7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17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7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17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A3F85163754BF35C19C70895EDA39BFC898A121BE3F033D7AAD95640L7T3I" TargetMode="External"/><Relationship Id="rId3" Type="http://schemas.openxmlformats.org/officeDocument/2006/relationships/settings" Target="settings.xml"/><Relationship Id="rId7" Type="http://schemas.openxmlformats.org/officeDocument/2006/relationships/hyperlink" Target="consultantplus://offline/ref=2EA3F85163754BF35C19C70895EDA39BFC8B8E151FE6F033D7AAD95640L7T3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EA3F85163754BF35C19C70895EDA39BFC898A121BE3F033D7AAD9564073DDB2C709DD3AEE4BA37CLFT5I"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3369</Words>
  <Characters>19208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2017-01-19T08:19:00Z</dcterms:created>
  <dcterms:modified xsi:type="dcterms:W3CDTF">2017-01-19T08:19:00Z</dcterms:modified>
</cp:coreProperties>
</file>