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25" w:rsidRDefault="00486F25">
      <w:pPr>
        <w:pStyle w:val="ConsPlusTitle"/>
        <w:jc w:val="center"/>
        <w:outlineLvl w:val="0"/>
      </w:pPr>
      <w:bookmarkStart w:id="0" w:name="_GoBack"/>
      <w:bookmarkEnd w:id="0"/>
      <w:r>
        <w:t>ПРАВИТЕЛЬСТВО ЛЕНИНГРАДСКОЙ ОБЛАСТИ</w:t>
      </w:r>
    </w:p>
    <w:p w:rsidR="00486F25" w:rsidRDefault="00486F25">
      <w:pPr>
        <w:pStyle w:val="ConsPlusTitle"/>
        <w:jc w:val="center"/>
      </w:pPr>
    </w:p>
    <w:p w:rsidR="00486F25" w:rsidRDefault="00486F25">
      <w:pPr>
        <w:pStyle w:val="ConsPlusTitle"/>
        <w:jc w:val="center"/>
      </w:pPr>
      <w:r>
        <w:t>ПОСТАНОВЛЕНИЕ</w:t>
      </w:r>
    </w:p>
    <w:p w:rsidR="00486F25" w:rsidRDefault="00486F25">
      <w:pPr>
        <w:pStyle w:val="ConsPlusTitle"/>
        <w:jc w:val="center"/>
      </w:pPr>
      <w:r>
        <w:t>от 11 февраля 2016 г. N 23</w:t>
      </w:r>
    </w:p>
    <w:p w:rsidR="00486F25" w:rsidRDefault="00486F25">
      <w:pPr>
        <w:pStyle w:val="ConsPlusTitle"/>
        <w:jc w:val="center"/>
      </w:pPr>
    </w:p>
    <w:p w:rsidR="00486F25" w:rsidRDefault="00486F25">
      <w:pPr>
        <w:pStyle w:val="ConsPlusTitle"/>
        <w:jc w:val="center"/>
      </w:pPr>
      <w:r>
        <w:t>ОБ УТВЕРЖДЕНИИ ПОРЯДКА ПРЕДОСТАВЛЕНИЯ И РАСХОДОВАНИЯ</w:t>
      </w:r>
    </w:p>
    <w:p w:rsidR="00486F25" w:rsidRDefault="00486F25">
      <w:pPr>
        <w:pStyle w:val="ConsPlusTitle"/>
        <w:jc w:val="center"/>
      </w:pPr>
      <w:r>
        <w:t>СУБСИДИИ ИЗ ОБЛАСТНОГО БЮДЖЕТА ЛЕНИНГРАДСКОЙ ОБЛАСТИ</w:t>
      </w:r>
    </w:p>
    <w:p w:rsidR="00486F25" w:rsidRDefault="00486F25">
      <w:pPr>
        <w:pStyle w:val="ConsPlusTitle"/>
        <w:jc w:val="center"/>
      </w:pPr>
      <w:r>
        <w:t>БЮДЖЕТАМ МУНИЦИПАЛЬНЫХ РАЙОНОВ (ГОРОДСКОГО ОКРУГА)</w:t>
      </w:r>
    </w:p>
    <w:p w:rsidR="00486F25" w:rsidRDefault="00486F25">
      <w:pPr>
        <w:pStyle w:val="ConsPlusTitle"/>
        <w:jc w:val="center"/>
      </w:pPr>
      <w:r>
        <w:t>ЛЕНИНГРАДСКОЙ ОБЛАСТИ НА ОРГАНИЗАЦИЮ ОТДЫХА ДЕТЕЙ,</w:t>
      </w:r>
    </w:p>
    <w:p w:rsidR="00486F25" w:rsidRDefault="00486F25">
      <w:pPr>
        <w:pStyle w:val="ConsPlusTitle"/>
        <w:jc w:val="center"/>
      </w:pPr>
      <w:proofErr w:type="gramStart"/>
      <w:r>
        <w:t>НАХОДЯЩИХСЯ</w:t>
      </w:r>
      <w:proofErr w:type="gramEnd"/>
      <w:r>
        <w:t xml:space="preserve"> В ТРУДНОЙ ЖИЗНЕННОЙ СИТУАЦИИ, В КАНИКУЛЯРНОЕ</w:t>
      </w:r>
    </w:p>
    <w:p w:rsidR="00486F25" w:rsidRDefault="00486F25">
      <w:pPr>
        <w:pStyle w:val="ConsPlusTitle"/>
        <w:jc w:val="center"/>
      </w:pPr>
      <w:r>
        <w:t>ВРЕМЯ В РАМКАХ ПОДПРОГРАММЫ "РАЗВИТИЕ СИСТЕМЫ ОТДЫХА,</w:t>
      </w:r>
    </w:p>
    <w:p w:rsidR="00486F25" w:rsidRDefault="00486F25">
      <w:pPr>
        <w:pStyle w:val="ConsPlusTitle"/>
        <w:jc w:val="center"/>
      </w:pPr>
      <w:r>
        <w:t>ОЗДОРОВЛЕНИЯ, ЗАНЯТОСТИ ДЕТЕЙ, ПОДРОСТКОВ И МОЛОДЕЖИ,</w:t>
      </w:r>
    </w:p>
    <w:p w:rsidR="00486F25" w:rsidRDefault="00486F25">
      <w:pPr>
        <w:pStyle w:val="ConsPlusTitle"/>
        <w:jc w:val="center"/>
      </w:pPr>
      <w:r>
        <w:t xml:space="preserve">В ТОМ ЧИСЛЕ ДЕТЕЙ, НАХОДЯЩИХСЯ В </w:t>
      </w:r>
      <w:proofErr w:type="gramStart"/>
      <w:r>
        <w:t>ТРУДНОЙ</w:t>
      </w:r>
      <w:proofErr w:type="gramEnd"/>
      <w:r>
        <w:t xml:space="preserve"> ЖИЗНЕННОЙ</w:t>
      </w:r>
    </w:p>
    <w:p w:rsidR="00486F25" w:rsidRDefault="00486F25">
      <w:pPr>
        <w:pStyle w:val="ConsPlusTitle"/>
        <w:jc w:val="center"/>
      </w:pPr>
      <w:r>
        <w:t>СИТУАЦИИ" ГОСУДАРСТВЕННОЙ ПРОГРАММЫ ЛЕНИНГРАДСКОЙ</w:t>
      </w:r>
    </w:p>
    <w:p w:rsidR="00486F25" w:rsidRDefault="00486F25">
      <w:pPr>
        <w:pStyle w:val="ConsPlusTitle"/>
        <w:jc w:val="center"/>
      </w:pPr>
      <w:r>
        <w:t>ОБЛАСТИ "СОВРЕМЕННОЕ ОБРАЗОВАНИЕ ЛЕНИНГРАДСКОЙ ОБЛАСТИ"</w:t>
      </w:r>
    </w:p>
    <w:p w:rsidR="00486F25" w:rsidRDefault="00486F2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86F2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86F25" w:rsidRDefault="00486F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6F25" w:rsidRDefault="00486F2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486F25" w:rsidRDefault="00486F25">
            <w:pPr>
              <w:pStyle w:val="ConsPlusNormal"/>
              <w:jc w:val="center"/>
            </w:pPr>
            <w:r>
              <w:rPr>
                <w:color w:val="392C69"/>
              </w:rPr>
              <w:t>от 31.07.2017 N 304)</w:t>
            </w:r>
          </w:p>
        </w:tc>
      </w:tr>
    </w:tbl>
    <w:p w:rsidR="00486F25" w:rsidRDefault="00486F25">
      <w:pPr>
        <w:pStyle w:val="ConsPlusNormal"/>
        <w:jc w:val="center"/>
      </w:pPr>
    </w:p>
    <w:p w:rsidR="00486F25" w:rsidRDefault="00486F25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статьей 139</w:t>
        </w:r>
      </w:hyperlink>
      <w:r>
        <w:t xml:space="preserve"> Бюджетного кодекса Российской Федерации, в целях реализации </w:t>
      </w:r>
      <w:hyperlink r:id="rId7" w:history="1">
        <w:r>
          <w:rPr>
            <w:color w:val="0000FF"/>
          </w:rPr>
          <w:t>подпрограммы</w:t>
        </w:r>
      </w:hyperlink>
      <w:r>
        <w:t xml:space="preserve"> "Развитие системы отдыха, оздоровления, занятости детей, подростков и молодежи, в том числе детей, находящихся в трудной жизненной ситуации" государственной программы Ленинградской области "Современное образование Ленинградской области", утвержденной постановлением Правительства Ленинградской области от 14 ноября 2013 года N 398, Правительство Ленинградской области постановляет:</w:t>
      </w:r>
      <w:proofErr w:type="gramEnd"/>
    </w:p>
    <w:p w:rsidR="00486F25" w:rsidRDefault="00486F25">
      <w:pPr>
        <w:pStyle w:val="ConsPlusNormal"/>
        <w:ind w:firstLine="540"/>
        <w:jc w:val="both"/>
      </w:pPr>
    </w:p>
    <w:p w:rsidR="00486F25" w:rsidRDefault="00486F2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41" w:history="1">
        <w:r>
          <w:rPr>
            <w:color w:val="0000FF"/>
          </w:rPr>
          <w:t>Порядок</w:t>
        </w:r>
      </w:hyperlink>
      <w:r>
        <w:t xml:space="preserve"> предоставления и расходования субсидии из областного бюджета Ленинградской области бюджетам муниципальных районов (городского округа) Ленинградской области на организацию отдыха детей, находящихся в трудной жизненной ситуации, в каникулярное время в рамках подпрограммы "Развитие системы отдыха, оздоровления, занятости детей, подростков и молодежи, в том числе детей, находящихся в трудной жизненной ситуации" государственной программы Ленинградской области "Современное образование Ленинградской области</w:t>
      </w:r>
      <w:proofErr w:type="gramEnd"/>
      <w:r>
        <w:t>".</w:t>
      </w:r>
    </w:p>
    <w:p w:rsidR="00486F25" w:rsidRDefault="00486F2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486F25" w:rsidRDefault="00486F2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31.07.2017 N 304)</w:t>
      </w:r>
    </w:p>
    <w:p w:rsidR="00486F25" w:rsidRDefault="00486F25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официального опубликования.</w:t>
      </w:r>
    </w:p>
    <w:p w:rsidR="00486F25" w:rsidRDefault="00486F25">
      <w:pPr>
        <w:pStyle w:val="ConsPlusNormal"/>
        <w:ind w:firstLine="540"/>
        <w:jc w:val="both"/>
      </w:pPr>
    </w:p>
    <w:p w:rsidR="00486F25" w:rsidRDefault="00486F25">
      <w:pPr>
        <w:pStyle w:val="ConsPlusNormal"/>
        <w:jc w:val="right"/>
      </w:pPr>
      <w:r>
        <w:t>Губернатор</w:t>
      </w:r>
    </w:p>
    <w:p w:rsidR="00486F25" w:rsidRDefault="00486F25">
      <w:pPr>
        <w:pStyle w:val="ConsPlusNormal"/>
        <w:jc w:val="right"/>
      </w:pPr>
      <w:r>
        <w:t>Ленинградской области</w:t>
      </w:r>
    </w:p>
    <w:p w:rsidR="00486F25" w:rsidRDefault="00486F25">
      <w:pPr>
        <w:pStyle w:val="ConsPlusNormal"/>
        <w:jc w:val="right"/>
      </w:pPr>
      <w:proofErr w:type="spellStart"/>
      <w:r>
        <w:t>А.Дрозденко</w:t>
      </w:r>
      <w:proofErr w:type="spellEnd"/>
    </w:p>
    <w:p w:rsidR="00486F25" w:rsidRDefault="00486F25">
      <w:pPr>
        <w:pStyle w:val="ConsPlusNormal"/>
        <w:jc w:val="both"/>
      </w:pPr>
    </w:p>
    <w:p w:rsidR="00486F25" w:rsidRDefault="00486F25">
      <w:pPr>
        <w:pStyle w:val="ConsPlusNormal"/>
        <w:jc w:val="both"/>
      </w:pPr>
    </w:p>
    <w:p w:rsidR="00486F25" w:rsidRDefault="00486F25">
      <w:pPr>
        <w:pStyle w:val="ConsPlusNormal"/>
        <w:jc w:val="both"/>
      </w:pPr>
    </w:p>
    <w:p w:rsidR="00486F25" w:rsidRDefault="00486F25">
      <w:pPr>
        <w:pStyle w:val="ConsPlusNormal"/>
        <w:jc w:val="both"/>
      </w:pPr>
    </w:p>
    <w:p w:rsidR="00486F25" w:rsidRDefault="00486F25">
      <w:pPr>
        <w:pStyle w:val="ConsPlusNormal"/>
        <w:jc w:val="right"/>
      </w:pPr>
    </w:p>
    <w:p w:rsidR="00486F25" w:rsidRDefault="00486F25">
      <w:pPr>
        <w:pStyle w:val="ConsPlusNormal"/>
        <w:jc w:val="right"/>
        <w:outlineLvl w:val="0"/>
      </w:pPr>
      <w:r>
        <w:t>УТВЕРЖДЕН</w:t>
      </w:r>
    </w:p>
    <w:p w:rsidR="00486F25" w:rsidRDefault="00486F25">
      <w:pPr>
        <w:pStyle w:val="ConsPlusNormal"/>
        <w:jc w:val="right"/>
      </w:pPr>
      <w:r>
        <w:t>постановлением Правительства</w:t>
      </w:r>
    </w:p>
    <w:p w:rsidR="00486F25" w:rsidRDefault="00486F25">
      <w:pPr>
        <w:pStyle w:val="ConsPlusNormal"/>
        <w:jc w:val="right"/>
      </w:pPr>
      <w:r>
        <w:t>Ленинградской области</w:t>
      </w:r>
    </w:p>
    <w:p w:rsidR="00486F25" w:rsidRDefault="00486F25">
      <w:pPr>
        <w:pStyle w:val="ConsPlusNormal"/>
        <w:jc w:val="right"/>
      </w:pPr>
      <w:r>
        <w:t>от 11.02.2016 N 23</w:t>
      </w:r>
    </w:p>
    <w:p w:rsidR="00486F25" w:rsidRDefault="00486F25">
      <w:pPr>
        <w:pStyle w:val="ConsPlusNormal"/>
        <w:jc w:val="right"/>
      </w:pPr>
      <w:r>
        <w:lastRenderedPageBreak/>
        <w:t>(приложение)</w:t>
      </w:r>
    </w:p>
    <w:p w:rsidR="00486F25" w:rsidRDefault="00486F25">
      <w:pPr>
        <w:pStyle w:val="ConsPlusNormal"/>
        <w:ind w:firstLine="540"/>
        <w:jc w:val="both"/>
      </w:pPr>
    </w:p>
    <w:p w:rsidR="00486F25" w:rsidRDefault="00486F25">
      <w:pPr>
        <w:pStyle w:val="ConsPlusTitle"/>
        <w:jc w:val="center"/>
      </w:pPr>
      <w:bookmarkStart w:id="1" w:name="P41"/>
      <w:bookmarkEnd w:id="1"/>
      <w:r>
        <w:t>ПОРЯДОК</w:t>
      </w:r>
    </w:p>
    <w:p w:rsidR="00486F25" w:rsidRDefault="00486F25">
      <w:pPr>
        <w:pStyle w:val="ConsPlusTitle"/>
        <w:jc w:val="center"/>
      </w:pPr>
      <w:r>
        <w:t xml:space="preserve">ПРЕДОСТАВЛЕНИЯ И РАСХОДОВАНИЯ СУБСИДИИ </w:t>
      </w:r>
      <w:proofErr w:type="gramStart"/>
      <w:r>
        <w:t>ИЗ</w:t>
      </w:r>
      <w:proofErr w:type="gramEnd"/>
      <w:r>
        <w:t xml:space="preserve"> ОБЛАСТНОГО</w:t>
      </w:r>
    </w:p>
    <w:p w:rsidR="00486F25" w:rsidRDefault="00486F25">
      <w:pPr>
        <w:pStyle w:val="ConsPlusTitle"/>
        <w:jc w:val="center"/>
      </w:pPr>
      <w:r>
        <w:t xml:space="preserve">БЮДЖЕТА ЛЕНИНГРАДСКОЙ ОБЛАСТИ БЮДЖЕТАМ </w:t>
      </w:r>
      <w:proofErr w:type="gramStart"/>
      <w:r>
        <w:t>МУНИЦИПАЛЬНЫХ</w:t>
      </w:r>
      <w:proofErr w:type="gramEnd"/>
    </w:p>
    <w:p w:rsidR="00486F25" w:rsidRDefault="00486F25">
      <w:pPr>
        <w:pStyle w:val="ConsPlusTitle"/>
        <w:jc w:val="center"/>
      </w:pPr>
      <w:r>
        <w:t>РАЙОНОВ (ГОРОДСКОГО ОКРУГА) ЛЕНИНГРАДСКОЙ ОБЛАСТИ</w:t>
      </w:r>
    </w:p>
    <w:p w:rsidR="00486F25" w:rsidRDefault="00486F25">
      <w:pPr>
        <w:pStyle w:val="ConsPlusTitle"/>
        <w:jc w:val="center"/>
      </w:pPr>
      <w:r>
        <w:t xml:space="preserve">НА ОРГАНИЗАЦИЮ ОТДЫХА ДЕТЕЙ, НАХОДЯЩИХСЯ В </w:t>
      </w:r>
      <w:proofErr w:type="gramStart"/>
      <w:r>
        <w:t>ТРУДНОЙ</w:t>
      </w:r>
      <w:proofErr w:type="gramEnd"/>
    </w:p>
    <w:p w:rsidR="00486F25" w:rsidRDefault="00486F25">
      <w:pPr>
        <w:pStyle w:val="ConsPlusTitle"/>
        <w:jc w:val="center"/>
      </w:pPr>
      <w:r>
        <w:t>ЖИЗНЕННОЙ СИТУАЦИИ, В КАНИКУЛЯРНОЕ ВРЕМЯ В РАМКАХ</w:t>
      </w:r>
    </w:p>
    <w:p w:rsidR="00486F25" w:rsidRDefault="00486F25">
      <w:pPr>
        <w:pStyle w:val="ConsPlusTitle"/>
        <w:jc w:val="center"/>
      </w:pPr>
      <w:r>
        <w:t>ПОДПРОГРАММЫ "РАЗВИТИЕ СИСТЕМЫ ОТДЫХА, ОЗДОРОВЛЕНИЯ,</w:t>
      </w:r>
    </w:p>
    <w:p w:rsidR="00486F25" w:rsidRDefault="00486F25">
      <w:pPr>
        <w:pStyle w:val="ConsPlusTitle"/>
        <w:jc w:val="center"/>
      </w:pPr>
      <w:r>
        <w:t>ЗАНЯТОСТИ ДЕТЕЙ, ПОДРОСТКОВ И МОЛОДЕЖИ, В ТОМ ЧИСЛЕ ДЕТЕЙ,</w:t>
      </w:r>
    </w:p>
    <w:p w:rsidR="00486F25" w:rsidRDefault="00486F25">
      <w:pPr>
        <w:pStyle w:val="ConsPlusTitle"/>
        <w:jc w:val="center"/>
      </w:pPr>
      <w:proofErr w:type="gramStart"/>
      <w:r>
        <w:t>НАХОДЯЩИХСЯ</w:t>
      </w:r>
      <w:proofErr w:type="gramEnd"/>
      <w:r>
        <w:t xml:space="preserve"> В ТРУДНОЙ ЖИЗНЕННОЙ СИТУАЦИИ" ГОСУДАРСТВЕННОЙ</w:t>
      </w:r>
    </w:p>
    <w:p w:rsidR="00486F25" w:rsidRDefault="00486F25">
      <w:pPr>
        <w:pStyle w:val="ConsPlusTitle"/>
        <w:jc w:val="center"/>
      </w:pPr>
      <w:r>
        <w:t>ПРОГРАММЫ ЛЕНИНГРАДСКОЙ ОБЛАСТИ "СОВРЕМЕННОЕ ОБРАЗОВАНИЕ</w:t>
      </w:r>
    </w:p>
    <w:p w:rsidR="00486F25" w:rsidRDefault="00486F25">
      <w:pPr>
        <w:pStyle w:val="ConsPlusTitle"/>
        <w:jc w:val="center"/>
      </w:pPr>
      <w:r>
        <w:t>ЛЕНИНГРАДСКОЙ ОБЛАСТИ"</w:t>
      </w:r>
    </w:p>
    <w:p w:rsidR="00486F25" w:rsidRDefault="00486F2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86F2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86F25" w:rsidRDefault="00486F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6F25" w:rsidRDefault="00486F2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486F25" w:rsidRDefault="00486F25">
            <w:pPr>
              <w:pStyle w:val="ConsPlusNormal"/>
              <w:jc w:val="center"/>
            </w:pPr>
            <w:r>
              <w:rPr>
                <w:color w:val="392C69"/>
              </w:rPr>
              <w:t>от 31.07.2017 N 304)</w:t>
            </w:r>
          </w:p>
        </w:tc>
      </w:tr>
    </w:tbl>
    <w:p w:rsidR="00486F25" w:rsidRDefault="00486F25">
      <w:pPr>
        <w:pStyle w:val="ConsPlusNormal"/>
      </w:pPr>
    </w:p>
    <w:p w:rsidR="00486F25" w:rsidRDefault="00486F25">
      <w:pPr>
        <w:pStyle w:val="ConsPlusNormal"/>
        <w:jc w:val="center"/>
        <w:outlineLvl w:val="1"/>
      </w:pPr>
      <w:r>
        <w:t>1. Общие положения</w:t>
      </w:r>
    </w:p>
    <w:p w:rsidR="00486F25" w:rsidRDefault="00486F25">
      <w:pPr>
        <w:pStyle w:val="ConsPlusNormal"/>
      </w:pPr>
    </w:p>
    <w:p w:rsidR="00486F25" w:rsidRDefault="00486F25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устанавливает цели и условия предоставления и расходования субсидии из областного бюджета Ленинградской области бюджетам муниципальных районов (городского округа) Ленинградской области (далее - муниципальные образования) на организацию отдыха детей, находящихся в трудной жизненной ситуации, в каникулярное время в рамках </w:t>
      </w:r>
      <w:hyperlink r:id="rId10" w:history="1">
        <w:r>
          <w:rPr>
            <w:color w:val="0000FF"/>
          </w:rPr>
          <w:t>подпрограммы</w:t>
        </w:r>
      </w:hyperlink>
      <w:r>
        <w:t xml:space="preserve"> "Развитие системы отдыха, оздоровления, занятости детей, подростков и молодежи, в том числе детей, находящихся в трудной жизненной ситуации" государственной программы</w:t>
      </w:r>
      <w:proofErr w:type="gramEnd"/>
      <w:r>
        <w:t xml:space="preserve"> Ленинградской области "Современное образование Ленинградской области" (далее - субсидия), а также критерии отбора муниципальных районов (городского округа) для предоставления субсидии.</w:t>
      </w:r>
    </w:p>
    <w:p w:rsidR="00486F25" w:rsidRDefault="00486F25">
      <w:pPr>
        <w:pStyle w:val="ConsPlusNormal"/>
        <w:spacing w:before="220"/>
        <w:ind w:firstLine="540"/>
        <w:jc w:val="both"/>
      </w:pPr>
      <w:r>
        <w:t>1.2. Предоставление субсидии осуществляется в соответствии со сводной бюджетной росписью областного бюджета Ленинградской области на соответствующий финансовый год в пределах бюджетных ассигнований и лимитов бюджетных обязательств, предусмотренных в установленном порядке главному распорядителю бюджетных средств - комитету по социальной защите населения Ленинградской области (далее - комитет).</w:t>
      </w:r>
    </w:p>
    <w:p w:rsidR="00486F25" w:rsidRDefault="00486F25">
      <w:pPr>
        <w:pStyle w:val="ConsPlusNormal"/>
      </w:pPr>
    </w:p>
    <w:p w:rsidR="00486F25" w:rsidRDefault="00486F25">
      <w:pPr>
        <w:pStyle w:val="ConsPlusNormal"/>
        <w:jc w:val="center"/>
        <w:outlineLvl w:val="1"/>
      </w:pPr>
      <w:r>
        <w:t>2. Цели и условия предоставления субсидии, критерии отбора</w:t>
      </w:r>
    </w:p>
    <w:p w:rsidR="00486F25" w:rsidRDefault="00486F25">
      <w:pPr>
        <w:pStyle w:val="ConsPlusNormal"/>
        <w:jc w:val="center"/>
      </w:pPr>
      <w:r>
        <w:t>муниципальных образований для предоставления субсидии</w:t>
      </w:r>
    </w:p>
    <w:p w:rsidR="00486F25" w:rsidRDefault="00486F25">
      <w:pPr>
        <w:pStyle w:val="ConsPlusNormal"/>
      </w:pPr>
    </w:p>
    <w:p w:rsidR="00486F25" w:rsidRDefault="00486F25">
      <w:pPr>
        <w:pStyle w:val="ConsPlusNormal"/>
        <w:ind w:firstLine="540"/>
        <w:jc w:val="both"/>
      </w:pPr>
      <w:r>
        <w:t xml:space="preserve">2.1. </w:t>
      </w:r>
      <w:proofErr w:type="gramStart"/>
      <w:r>
        <w:t xml:space="preserve">Субсидия предоставляется бюджетам муниципальных образований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муниципальных районов (городского округа) на проведение мероприятий по обеспечению организации отдыха детей, находящихся в трудной жизненной ситуации (за исключением детей-сирот и детей, оставшихся без попечения родителей, находящихся в государственных и муниципальных образовательных учреждениях), в возрасте от 6 до 17 лет (включительно), проживающих на территории Ленинградской области, являющихся гражданами Российской Федерации</w:t>
      </w:r>
      <w:proofErr w:type="gramEnd"/>
      <w:r>
        <w:t xml:space="preserve">, </w:t>
      </w:r>
      <w:proofErr w:type="gramStart"/>
      <w:r>
        <w:t xml:space="preserve">а также постоянно проживающими в Ленинградской области иностранными гражданами и лицами без гражданства, беженцами (далее - дети), в каникулярное время в загородных стационарных детских оздоровительных лагерях, оздоровительных лагерях с дневным и круглосуточным пребыванием детей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муниципальных образований по вопросу местного значения - обеспечение организации отдыха детей в каникулярное время.</w:t>
      </w:r>
      <w:proofErr w:type="gramEnd"/>
    </w:p>
    <w:p w:rsidR="00486F25" w:rsidRDefault="00486F25">
      <w:pPr>
        <w:pStyle w:val="ConsPlusNormal"/>
        <w:spacing w:before="220"/>
        <w:ind w:firstLine="540"/>
        <w:jc w:val="both"/>
      </w:pPr>
      <w:r>
        <w:t xml:space="preserve">2.2. Целевым показателем результативности использования субсидии является количество </w:t>
      </w:r>
      <w:r>
        <w:lastRenderedPageBreak/>
        <w:t>детей, находящихся в трудной жизненной ситуации, нуждающихся в оздоровлении, получивших путевки в оздоровительные учреждения в текущем году.</w:t>
      </w:r>
    </w:p>
    <w:p w:rsidR="00486F25" w:rsidRDefault="00486F25">
      <w:pPr>
        <w:pStyle w:val="ConsPlusNormal"/>
        <w:spacing w:before="220"/>
        <w:ind w:firstLine="540"/>
        <w:jc w:val="both"/>
      </w:pPr>
      <w:r>
        <w:t>Плановые значения целевых показателей результативности использования субсидии, ожидаемые к достижению за весь срок предоставления субсидии (далее - значения целевых показателей результативности использования субсидии), определяются в соответствии с заявками муниципальных образований.</w:t>
      </w:r>
    </w:p>
    <w:p w:rsidR="00486F25" w:rsidRDefault="00486F25">
      <w:pPr>
        <w:pStyle w:val="ConsPlusNormal"/>
        <w:spacing w:before="220"/>
        <w:ind w:firstLine="540"/>
        <w:jc w:val="both"/>
      </w:pPr>
      <w:bookmarkStart w:id="2" w:name="P67"/>
      <w:bookmarkEnd w:id="2"/>
      <w:r>
        <w:t>2.3. Субсидия предоставляется при соблюдении следующих условий:</w:t>
      </w:r>
    </w:p>
    <w:p w:rsidR="00486F25" w:rsidRDefault="00486F25">
      <w:pPr>
        <w:pStyle w:val="ConsPlusNormal"/>
        <w:spacing w:before="220"/>
        <w:ind w:firstLine="540"/>
        <w:jc w:val="both"/>
      </w:pPr>
      <w:bookmarkStart w:id="3" w:name="P68"/>
      <w:bookmarkEnd w:id="3"/>
      <w:r>
        <w:t xml:space="preserve">1) наличие в бюджете муниципального образования бюджетных ассигнований на исполнение обязательств, </w:t>
      </w:r>
      <w:proofErr w:type="spellStart"/>
      <w:r>
        <w:t>софинансируемых</w:t>
      </w:r>
      <w:proofErr w:type="spellEnd"/>
      <w:r>
        <w:t xml:space="preserve"> за счет субсидии;</w:t>
      </w:r>
    </w:p>
    <w:p w:rsidR="00486F25" w:rsidRDefault="00486F25">
      <w:pPr>
        <w:pStyle w:val="ConsPlusNormal"/>
        <w:spacing w:before="220"/>
        <w:ind w:firstLine="540"/>
        <w:jc w:val="both"/>
      </w:pPr>
      <w:bookmarkStart w:id="4" w:name="P69"/>
      <w:bookmarkEnd w:id="4"/>
      <w:r>
        <w:t xml:space="preserve">2) наличие муниципальной программы, предусматривающей мероприятия, соответствующие целям </w:t>
      </w:r>
      <w:hyperlink r:id="rId11" w:history="1">
        <w:r>
          <w:rPr>
            <w:color w:val="0000FF"/>
          </w:rPr>
          <w:t>подпрограммы</w:t>
        </w:r>
      </w:hyperlink>
      <w:r>
        <w:t xml:space="preserve"> "Развитие системы отдыха, оздоровления, занятости детей, подростков и молодежи, в том числе детей, находящихся в трудной жизненной ситуации" государственной программы Ленинградской области "Современное образование Ленинградской области";</w:t>
      </w:r>
    </w:p>
    <w:p w:rsidR="00486F25" w:rsidRDefault="00486F25">
      <w:pPr>
        <w:pStyle w:val="ConsPlusNormal"/>
        <w:spacing w:before="220"/>
        <w:ind w:firstLine="540"/>
        <w:jc w:val="both"/>
      </w:pPr>
      <w:r>
        <w:t xml:space="preserve">3) заключение муниципальным образованием в сроки, установленные </w:t>
      </w:r>
      <w:hyperlink w:anchor="P133" w:history="1">
        <w:r>
          <w:rPr>
            <w:color w:val="0000FF"/>
          </w:rPr>
          <w:t>разделом 5</w:t>
        </w:r>
      </w:hyperlink>
      <w:r>
        <w:t xml:space="preserve"> настоящего Порядка, соглашения, предусматривающего в том числе:</w:t>
      </w:r>
    </w:p>
    <w:p w:rsidR="00486F25" w:rsidRDefault="00486F25">
      <w:pPr>
        <w:pStyle w:val="ConsPlusNormal"/>
        <w:spacing w:before="220"/>
        <w:ind w:firstLine="540"/>
        <w:jc w:val="both"/>
      </w:pPr>
      <w:r>
        <w:t>объем субсидии, подлежащий предоставлению из областного бюджета;</w:t>
      </w:r>
    </w:p>
    <w:p w:rsidR="00486F25" w:rsidRDefault="00486F25">
      <w:pPr>
        <w:pStyle w:val="ConsPlusNormal"/>
        <w:spacing w:before="220"/>
        <w:ind w:firstLine="540"/>
        <w:jc w:val="both"/>
      </w:pPr>
      <w:r>
        <w:t xml:space="preserve">значения целевых показателей результативности использования субсидии, а также (при необходимости) детализированные требования к достижению </w:t>
      </w:r>
      <w:proofErr w:type="gramStart"/>
      <w:r>
        <w:t>значений целевых показателей результативности использования субсидии</w:t>
      </w:r>
      <w:proofErr w:type="gramEnd"/>
      <w:r>
        <w:t>;</w:t>
      </w:r>
    </w:p>
    <w:p w:rsidR="00486F25" w:rsidRDefault="00486F25">
      <w:pPr>
        <w:pStyle w:val="ConsPlusNormal"/>
        <w:spacing w:before="220"/>
        <w:ind w:firstLine="540"/>
        <w:jc w:val="both"/>
      </w:pPr>
      <w:r>
        <w:t xml:space="preserve">значение минимальной доли расходов на финансирование расходных обязательств, </w:t>
      </w:r>
      <w:proofErr w:type="spellStart"/>
      <w:r>
        <w:t>софинансируемых</w:t>
      </w:r>
      <w:proofErr w:type="spellEnd"/>
      <w:r>
        <w:t xml:space="preserve"> за счет субсидии (далее - минимальная доля </w:t>
      </w:r>
      <w:proofErr w:type="spellStart"/>
      <w:r>
        <w:t>софинансирования</w:t>
      </w:r>
      <w:proofErr w:type="spellEnd"/>
      <w:r>
        <w:t>);</w:t>
      </w:r>
    </w:p>
    <w:p w:rsidR="00486F25" w:rsidRDefault="00486F25">
      <w:pPr>
        <w:pStyle w:val="ConsPlusNormal"/>
        <w:spacing w:before="220"/>
        <w:ind w:firstLine="540"/>
        <w:jc w:val="both"/>
      </w:pPr>
      <w:r>
        <w:t xml:space="preserve">обязанность муниципального образования в случае </w:t>
      </w:r>
      <w:proofErr w:type="spellStart"/>
      <w:r>
        <w:t>недостижения</w:t>
      </w:r>
      <w:proofErr w:type="spellEnd"/>
      <w:r>
        <w:t xml:space="preserve"> значений целевых показателей результативности использования субсидии вернуть в областной бюджет Ленинградской области средства в объеме, определяемом в соответствии с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20 июля 2016 года N 257;</w:t>
      </w:r>
    </w:p>
    <w:p w:rsidR="00486F25" w:rsidRDefault="00486F25">
      <w:pPr>
        <w:pStyle w:val="ConsPlusNormal"/>
        <w:spacing w:before="220"/>
        <w:ind w:firstLine="540"/>
        <w:jc w:val="both"/>
      </w:pPr>
      <w:r>
        <w:t xml:space="preserve">обязанность муниципального образования по соблюдению фактической доли расходов бюджета муниципального образования на финансирование обязательств, </w:t>
      </w:r>
      <w:proofErr w:type="spellStart"/>
      <w:r>
        <w:t>софинансируемых</w:t>
      </w:r>
      <w:proofErr w:type="spellEnd"/>
      <w:r>
        <w:t xml:space="preserve"> за счет субсидии, в отчетном году;</w:t>
      </w:r>
    </w:p>
    <w:p w:rsidR="00486F25" w:rsidRDefault="00486F25">
      <w:pPr>
        <w:pStyle w:val="ConsPlusNormal"/>
        <w:spacing w:before="220"/>
        <w:ind w:firstLine="540"/>
        <w:jc w:val="both"/>
      </w:pPr>
      <w:r>
        <w:t xml:space="preserve">сроки и порядок представления отчетов о достижении </w:t>
      </w:r>
      <w:proofErr w:type="gramStart"/>
      <w:r>
        <w:t>значений целевых показателей результативности использования субсидии</w:t>
      </w:r>
      <w:proofErr w:type="gramEnd"/>
      <w:r>
        <w:t>;</w:t>
      </w:r>
    </w:p>
    <w:p w:rsidR="00486F25" w:rsidRDefault="00486F25">
      <w:pPr>
        <w:pStyle w:val="ConsPlusNormal"/>
        <w:spacing w:before="220"/>
        <w:ind w:firstLine="540"/>
        <w:jc w:val="both"/>
      </w:pPr>
      <w:r>
        <w:t>сроки и порядок представления отчетов о расходах бюджета муниципального образования, источником финансового обеспечения которых является субсидия;</w:t>
      </w:r>
    </w:p>
    <w:p w:rsidR="00486F25" w:rsidRDefault="00486F25">
      <w:pPr>
        <w:pStyle w:val="ConsPlusNormal"/>
        <w:spacing w:before="220"/>
        <w:ind w:firstLine="540"/>
        <w:jc w:val="both"/>
      </w:pPr>
      <w:r>
        <w:t xml:space="preserve">порядок осуществления комитетом </w:t>
      </w:r>
      <w:proofErr w:type="gramStart"/>
      <w:r>
        <w:t>контроля за</w:t>
      </w:r>
      <w:proofErr w:type="gramEnd"/>
      <w:r>
        <w:t xml:space="preserve"> выполнением муниципальным образованием обязательств, предусмотренных соглашением;</w:t>
      </w:r>
    </w:p>
    <w:p w:rsidR="00486F25" w:rsidRDefault="00486F25">
      <w:pPr>
        <w:pStyle w:val="ConsPlusNormal"/>
        <w:spacing w:before="220"/>
        <w:ind w:firstLine="540"/>
        <w:jc w:val="both"/>
      </w:pPr>
      <w:r>
        <w:t xml:space="preserve">4) соблюдение муниципальным образованием минимальной доли </w:t>
      </w:r>
      <w:proofErr w:type="spellStart"/>
      <w:r>
        <w:t>софинансирования</w:t>
      </w:r>
      <w:proofErr w:type="spellEnd"/>
      <w:r>
        <w:t>;</w:t>
      </w:r>
    </w:p>
    <w:p w:rsidR="00486F25" w:rsidRDefault="00486F25">
      <w:pPr>
        <w:pStyle w:val="ConsPlusNormal"/>
        <w:spacing w:before="220"/>
        <w:ind w:firstLine="540"/>
        <w:jc w:val="both"/>
      </w:pPr>
      <w:r>
        <w:t xml:space="preserve">5) соблюдение условий предоставления межбюджетных трансфертов из областного бюджета, установленных </w:t>
      </w:r>
      <w:hyperlink r:id="rId13" w:history="1">
        <w:r>
          <w:rPr>
            <w:color w:val="0000FF"/>
          </w:rPr>
          <w:t>пунктами 2</w:t>
        </w:r>
      </w:hyperlink>
      <w:r>
        <w:t xml:space="preserve"> - </w:t>
      </w:r>
      <w:hyperlink r:id="rId14" w:history="1">
        <w:r>
          <w:rPr>
            <w:color w:val="0000FF"/>
          </w:rPr>
          <w:t>4 статьи 136</w:t>
        </w:r>
      </w:hyperlink>
      <w:r>
        <w:t xml:space="preserve"> Бюджетного кодекса Российской Федерации;</w:t>
      </w:r>
    </w:p>
    <w:p w:rsidR="00486F25" w:rsidRDefault="00486F25">
      <w:pPr>
        <w:pStyle w:val="ConsPlusNormal"/>
        <w:spacing w:before="220"/>
        <w:ind w:firstLine="540"/>
        <w:jc w:val="both"/>
      </w:pPr>
      <w:bookmarkStart w:id="5" w:name="P81"/>
      <w:bookmarkEnd w:id="5"/>
      <w:r>
        <w:t>6) отсутствие просроченной задолженности по выплате заработной платы работникам муниципальных учреждений Ленинградской области.</w:t>
      </w:r>
    </w:p>
    <w:p w:rsidR="00486F25" w:rsidRDefault="00486F25">
      <w:pPr>
        <w:pStyle w:val="ConsPlusNormal"/>
        <w:spacing w:before="220"/>
        <w:ind w:firstLine="540"/>
        <w:jc w:val="both"/>
      </w:pPr>
      <w:r>
        <w:lastRenderedPageBreak/>
        <w:t>Соглашение заключается по типовой форме, установленной комитетом.</w:t>
      </w:r>
    </w:p>
    <w:p w:rsidR="00486F25" w:rsidRDefault="00486F25">
      <w:pPr>
        <w:pStyle w:val="ConsPlusNormal"/>
        <w:spacing w:before="220"/>
        <w:ind w:firstLine="540"/>
        <w:jc w:val="both"/>
      </w:pPr>
      <w:r>
        <w:t xml:space="preserve">Муниципальное образование при заключении соглашения представляет в комитет документы, подтверждающие выполнение условий, указанных в </w:t>
      </w:r>
      <w:hyperlink w:anchor="P68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69" w:history="1">
        <w:r>
          <w:rPr>
            <w:color w:val="0000FF"/>
          </w:rPr>
          <w:t>2</w:t>
        </w:r>
      </w:hyperlink>
      <w:r>
        <w:t xml:space="preserve"> и </w:t>
      </w:r>
      <w:hyperlink w:anchor="P81" w:history="1">
        <w:r>
          <w:rPr>
            <w:color w:val="0000FF"/>
          </w:rPr>
          <w:t>6 пункта 2.3</w:t>
        </w:r>
      </w:hyperlink>
      <w:r>
        <w:t xml:space="preserve"> настоящего Порядка.</w:t>
      </w:r>
    </w:p>
    <w:p w:rsidR="00486F25" w:rsidRDefault="00486F25">
      <w:pPr>
        <w:pStyle w:val="ConsPlusNormal"/>
        <w:spacing w:before="220"/>
        <w:ind w:firstLine="540"/>
        <w:jc w:val="both"/>
      </w:pPr>
      <w:r>
        <w:t>2.4. Критерием отбора муниципальных образований для предоставления субсидии является наличие в муниципальном образовании детей, находящихся в трудной жизненной ситуации, нуждающихся в оздоровлении в загородных стационарных детских оздоровительных лагерях, оздоровительных лагерях с дневным и круглосуточным пребыванием детей.</w:t>
      </w:r>
    </w:p>
    <w:p w:rsidR="00486F25" w:rsidRDefault="00486F25">
      <w:pPr>
        <w:pStyle w:val="ConsPlusNormal"/>
      </w:pPr>
    </w:p>
    <w:p w:rsidR="00486F25" w:rsidRDefault="00486F25">
      <w:pPr>
        <w:pStyle w:val="ConsPlusNormal"/>
        <w:jc w:val="center"/>
        <w:outlineLvl w:val="1"/>
      </w:pPr>
      <w:r>
        <w:t>3. Порядок предоставления субсидии</w:t>
      </w:r>
    </w:p>
    <w:p w:rsidR="00486F25" w:rsidRDefault="00486F25">
      <w:pPr>
        <w:pStyle w:val="ConsPlusNormal"/>
      </w:pPr>
    </w:p>
    <w:p w:rsidR="00486F25" w:rsidRDefault="00486F25">
      <w:pPr>
        <w:pStyle w:val="ConsPlusNormal"/>
        <w:ind w:firstLine="540"/>
        <w:jc w:val="both"/>
      </w:pPr>
      <w:r>
        <w:t>3.1. Комитет информирует в письменной форме администрации муниципальных образований о дате опубликования на официальном портале Ленинградской области в информационно-телекоммуникационной сети "Интернет" объявления о начале приема заявок для участия в отборе муниципальных образований для предоставления субсидии не позднее трех рабочих дней до даты опубликования.</w:t>
      </w:r>
    </w:p>
    <w:p w:rsidR="00486F25" w:rsidRDefault="00486F25">
      <w:pPr>
        <w:pStyle w:val="ConsPlusNormal"/>
        <w:spacing w:before="220"/>
        <w:ind w:firstLine="540"/>
        <w:jc w:val="both"/>
      </w:pPr>
      <w:r>
        <w:t xml:space="preserve">Администрации муниципальных образований в течение 15 календарных дней </w:t>
      </w:r>
      <w:proofErr w:type="gramStart"/>
      <w:r>
        <w:t>с даты начала</w:t>
      </w:r>
      <w:proofErr w:type="gramEnd"/>
      <w:r>
        <w:t xml:space="preserve"> приема заявок представляют в комитет заявку на предоставление субсидии.</w:t>
      </w:r>
    </w:p>
    <w:p w:rsidR="00486F25" w:rsidRDefault="00486F25">
      <w:pPr>
        <w:pStyle w:val="ConsPlusNormal"/>
        <w:spacing w:before="220"/>
        <w:ind w:firstLine="540"/>
        <w:jc w:val="both"/>
      </w:pPr>
      <w:r>
        <w:t xml:space="preserve">3.2. Размер общего объема расходов на исполнение </w:t>
      </w:r>
      <w:proofErr w:type="spellStart"/>
      <w:r>
        <w:t>софинансируемых</w:t>
      </w:r>
      <w:proofErr w:type="spellEnd"/>
      <w:r>
        <w:t xml:space="preserve"> обязательств в соответствии с заявкой (заявками) i-</w:t>
      </w:r>
      <w:proofErr w:type="spellStart"/>
      <w:r>
        <w:t>го</w:t>
      </w:r>
      <w:proofErr w:type="spellEnd"/>
      <w:r>
        <w:t xml:space="preserve"> муниципального образования определяется по формуле:</w:t>
      </w:r>
    </w:p>
    <w:p w:rsidR="00486F25" w:rsidRDefault="00486F25">
      <w:pPr>
        <w:pStyle w:val="ConsPlusNormal"/>
      </w:pPr>
    </w:p>
    <w:p w:rsidR="00486F25" w:rsidRDefault="00486F25">
      <w:pPr>
        <w:pStyle w:val="ConsPlusNormal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gramStart"/>
      <w:r>
        <w:rPr>
          <w:vertAlign w:val="subscript"/>
        </w:rPr>
        <w:t>о</w:t>
      </w:r>
      <w:proofErr w:type="spellEnd"/>
      <w:proofErr w:type="gramEnd"/>
      <w:r>
        <w:t xml:space="preserve"> = </w:t>
      </w:r>
      <w:proofErr w:type="spellStart"/>
      <w:r>
        <w:t>С</w:t>
      </w:r>
      <w:r>
        <w:rPr>
          <w:vertAlign w:val="subscript"/>
        </w:rPr>
        <w:t>д</w:t>
      </w:r>
      <w:proofErr w:type="spellEnd"/>
      <w:r>
        <w:t xml:space="preserve"> x </w:t>
      </w:r>
      <w:proofErr w:type="spellStart"/>
      <w:r>
        <w:t>N</w:t>
      </w:r>
      <w:r>
        <w:rPr>
          <w:vertAlign w:val="subscript"/>
        </w:rPr>
        <w:t>ia</w:t>
      </w:r>
      <w:proofErr w:type="spellEnd"/>
      <w:r>
        <w:t xml:space="preserve"> + </w:t>
      </w:r>
      <w:proofErr w:type="spellStart"/>
      <w:r>
        <w:t>С</w:t>
      </w:r>
      <w:r>
        <w:rPr>
          <w:vertAlign w:val="subscript"/>
        </w:rPr>
        <w:t>з</w:t>
      </w:r>
      <w:proofErr w:type="spellEnd"/>
      <w:r>
        <w:t xml:space="preserve"> x </w:t>
      </w:r>
      <w:proofErr w:type="spellStart"/>
      <w:r>
        <w:t>N</w:t>
      </w:r>
      <w:r>
        <w:rPr>
          <w:vertAlign w:val="subscript"/>
        </w:rPr>
        <w:t>ib</w:t>
      </w:r>
      <w:proofErr w:type="spellEnd"/>
      <w:r>
        <w:t xml:space="preserve"> + </w:t>
      </w:r>
      <w:proofErr w:type="spellStart"/>
      <w:r>
        <w:t>С</w:t>
      </w:r>
      <w:r>
        <w:rPr>
          <w:vertAlign w:val="subscript"/>
        </w:rPr>
        <w:t>k</w:t>
      </w:r>
      <w:proofErr w:type="spellEnd"/>
      <w:r>
        <w:t xml:space="preserve"> x </w:t>
      </w:r>
      <w:proofErr w:type="spellStart"/>
      <w:r>
        <w:t>N</w:t>
      </w:r>
      <w:r>
        <w:rPr>
          <w:vertAlign w:val="subscript"/>
        </w:rPr>
        <w:t>ic</w:t>
      </w:r>
      <w:proofErr w:type="spellEnd"/>
      <w:r>
        <w:t xml:space="preserve"> + С</w:t>
      </w:r>
      <w:r>
        <w:rPr>
          <w:vertAlign w:val="subscript"/>
        </w:rPr>
        <w:t>з10</w:t>
      </w:r>
      <w:r>
        <w:t xml:space="preserve"> x </w:t>
      </w:r>
      <w:proofErr w:type="spellStart"/>
      <w:r>
        <w:t>N</w:t>
      </w:r>
      <w:r>
        <w:rPr>
          <w:vertAlign w:val="subscript"/>
        </w:rPr>
        <w:t>id</w:t>
      </w:r>
      <w:proofErr w:type="spellEnd"/>
      <w:r>
        <w:t xml:space="preserve"> + С</w:t>
      </w:r>
      <w:r>
        <w:rPr>
          <w:vertAlign w:val="subscript"/>
        </w:rPr>
        <w:t>зс10</w:t>
      </w:r>
      <w:r>
        <w:t xml:space="preserve"> x </w:t>
      </w:r>
      <w:proofErr w:type="spellStart"/>
      <w:r>
        <w:t>N</w:t>
      </w:r>
      <w:r>
        <w:rPr>
          <w:vertAlign w:val="subscript"/>
        </w:rPr>
        <w:t>ie</w:t>
      </w:r>
      <w:proofErr w:type="spellEnd"/>
      <w:r>
        <w:t>,</w:t>
      </w:r>
    </w:p>
    <w:p w:rsidR="00486F25" w:rsidRDefault="00486F25">
      <w:pPr>
        <w:pStyle w:val="ConsPlusNormal"/>
      </w:pPr>
    </w:p>
    <w:p w:rsidR="00486F25" w:rsidRDefault="00486F25">
      <w:pPr>
        <w:pStyle w:val="ConsPlusNormal"/>
        <w:ind w:firstLine="540"/>
        <w:jc w:val="both"/>
      </w:pPr>
      <w:r>
        <w:t>где:</w:t>
      </w:r>
    </w:p>
    <w:p w:rsidR="00486F25" w:rsidRDefault="00486F25">
      <w:pPr>
        <w:pStyle w:val="ConsPlusNormal"/>
        <w:spacing w:before="220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gramStart"/>
      <w:r>
        <w:rPr>
          <w:vertAlign w:val="subscript"/>
        </w:rPr>
        <w:t>о</w:t>
      </w:r>
      <w:proofErr w:type="spellEnd"/>
      <w:proofErr w:type="gramEnd"/>
      <w:r>
        <w:t xml:space="preserve"> - объем средств, необходимый бюджету i-</w:t>
      </w:r>
      <w:proofErr w:type="spellStart"/>
      <w:r>
        <w:t>го</w:t>
      </w:r>
      <w:proofErr w:type="spellEnd"/>
      <w:r>
        <w:t xml:space="preserve"> муниципального образования на реализацию мероприятий по обеспечению организации отдыха детей в каникулярное время в текущем году;</w:t>
      </w:r>
    </w:p>
    <w:p w:rsidR="00486F25" w:rsidRDefault="00486F25">
      <w:pPr>
        <w:pStyle w:val="ConsPlusNormal"/>
        <w:spacing w:before="220"/>
        <w:ind w:firstLine="540"/>
        <w:jc w:val="both"/>
      </w:pPr>
      <w:proofErr w:type="spellStart"/>
      <w:r>
        <w:t>С</w:t>
      </w:r>
      <w:r>
        <w:rPr>
          <w:vertAlign w:val="subscript"/>
        </w:rPr>
        <w:t>д</w:t>
      </w:r>
      <w:proofErr w:type="spellEnd"/>
      <w:r>
        <w:t xml:space="preserve"> - расчетная стоимость путевки в оздоровительный лагерь с дневным пребыванием за 21 день пребывания, рекомендованная комитетом общего и профессионального образования Ленинградской области - уполномоченным органом по организации и обеспечению отдыха и оздоровления детей в Ленинградской области, в текущем году;</w:t>
      </w:r>
    </w:p>
    <w:p w:rsidR="00486F25" w:rsidRDefault="00486F25">
      <w:pPr>
        <w:pStyle w:val="ConsPlusNormal"/>
        <w:spacing w:before="220"/>
        <w:ind w:firstLine="540"/>
        <w:jc w:val="both"/>
      </w:pPr>
      <w:proofErr w:type="spellStart"/>
      <w:r>
        <w:t>N</w:t>
      </w:r>
      <w:r>
        <w:rPr>
          <w:vertAlign w:val="subscript"/>
        </w:rPr>
        <w:t>ia</w:t>
      </w:r>
      <w:proofErr w:type="spellEnd"/>
      <w:r>
        <w:t xml:space="preserve"> - прогнозируемая численность детей, нуждающихся в отдыхе в каникулярное время в оздоровительных лагерях с дневным пребыванием в i-м муниципальном образовании в текущем году;</w:t>
      </w:r>
    </w:p>
    <w:p w:rsidR="00486F25" w:rsidRDefault="00486F25">
      <w:pPr>
        <w:pStyle w:val="ConsPlusNormal"/>
        <w:spacing w:before="220"/>
        <w:ind w:firstLine="540"/>
        <w:jc w:val="both"/>
      </w:pPr>
      <w:proofErr w:type="spellStart"/>
      <w:r>
        <w:t>С</w:t>
      </w:r>
      <w:r>
        <w:rPr>
          <w:vertAlign w:val="subscript"/>
        </w:rPr>
        <w:t>з</w:t>
      </w:r>
      <w:proofErr w:type="spellEnd"/>
      <w:r>
        <w:t xml:space="preserve"> - расчетная стоимость путевки в загородный стационарный детский оздоровительный лагерь за 21 день пребывания, установленная Правительством Ленинградской области, в текущем году;</w:t>
      </w:r>
    </w:p>
    <w:p w:rsidR="00486F25" w:rsidRDefault="00486F25">
      <w:pPr>
        <w:pStyle w:val="ConsPlusNormal"/>
        <w:spacing w:before="220"/>
        <w:ind w:firstLine="540"/>
        <w:jc w:val="both"/>
      </w:pPr>
      <w:proofErr w:type="spellStart"/>
      <w:r>
        <w:t>N</w:t>
      </w:r>
      <w:r>
        <w:rPr>
          <w:vertAlign w:val="subscript"/>
        </w:rPr>
        <w:t>ib</w:t>
      </w:r>
      <w:proofErr w:type="spellEnd"/>
      <w:r>
        <w:t xml:space="preserve"> - прогнозируемая численность детей, нуждающихся в отдыхе в каникулярное время в загородных стационарных детских оздоровительных лагерях, в i-м муниципальном образовании в текущем году;</w:t>
      </w:r>
    </w:p>
    <w:p w:rsidR="00486F25" w:rsidRDefault="00486F25">
      <w:pPr>
        <w:pStyle w:val="ConsPlusNormal"/>
        <w:spacing w:before="220"/>
        <w:ind w:firstLine="540"/>
        <w:jc w:val="both"/>
      </w:pPr>
      <w:proofErr w:type="spellStart"/>
      <w:r>
        <w:t>С</w:t>
      </w:r>
      <w:r>
        <w:rPr>
          <w:vertAlign w:val="subscript"/>
        </w:rPr>
        <w:t>к</w:t>
      </w:r>
      <w:proofErr w:type="spellEnd"/>
      <w:r>
        <w:t xml:space="preserve"> - расчетная стоимость путевки в оздоровительный лагерь с круглосуточным пребыванием за 21 день пребывания, установленная Правительством Ленинградской области, в текущем году;</w:t>
      </w:r>
    </w:p>
    <w:p w:rsidR="00486F25" w:rsidRDefault="00486F25">
      <w:pPr>
        <w:pStyle w:val="ConsPlusNormal"/>
        <w:spacing w:before="220"/>
        <w:ind w:firstLine="540"/>
        <w:jc w:val="both"/>
      </w:pPr>
      <w:proofErr w:type="spellStart"/>
      <w:r>
        <w:t>N</w:t>
      </w:r>
      <w:r>
        <w:rPr>
          <w:vertAlign w:val="subscript"/>
        </w:rPr>
        <w:t>ic</w:t>
      </w:r>
      <w:proofErr w:type="spellEnd"/>
      <w:r>
        <w:t xml:space="preserve"> - прогнозируемая численность детей, нуждающихся в отдыхе в каникулярное время в оздоровительных лагерях с круглосуточным пребыванием в i-м муниципальном образовании в текущем году;</w:t>
      </w:r>
    </w:p>
    <w:p w:rsidR="00486F25" w:rsidRDefault="00486F25">
      <w:pPr>
        <w:pStyle w:val="ConsPlusNormal"/>
        <w:spacing w:before="220"/>
        <w:ind w:firstLine="540"/>
        <w:jc w:val="both"/>
      </w:pPr>
      <w:r>
        <w:lastRenderedPageBreak/>
        <w:t>С</w:t>
      </w:r>
      <w:r>
        <w:rPr>
          <w:vertAlign w:val="subscript"/>
        </w:rPr>
        <w:t>з10</w:t>
      </w:r>
      <w:r>
        <w:t xml:space="preserve"> - расчетная стоимость путевки в загородный стационарный детский оздоровительный лагерь за 10 дней пребывания, установленная Правительством Ленинградской области, в текущем году;</w:t>
      </w:r>
    </w:p>
    <w:p w:rsidR="00486F25" w:rsidRDefault="00486F25">
      <w:pPr>
        <w:pStyle w:val="ConsPlusNormal"/>
        <w:spacing w:before="220"/>
        <w:ind w:firstLine="540"/>
        <w:jc w:val="both"/>
      </w:pPr>
      <w:proofErr w:type="spellStart"/>
      <w:r>
        <w:t>N</w:t>
      </w:r>
      <w:r>
        <w:rPr>
          <w:vertAlign w:val="subscript"/>
        </w:rPr>
        <w:t>id</w:t>
      </w:r>
      <w:proofErr w:type="spellEnd"/>
      <w:r>
        <w:t xml:space="preserve"> - прогнозируемая численность детей-инвалидов, нуждающихся в отдыхе в каникулярное время в загородных стационарных детских оздоровительных лагерях в i-м муниципальном образовании, в текущем году;</w:t>
      </w:r>
    </w:p>
    <w:p w:rsidR="00486F25" w:rsidRDefault="00486F25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зс10</w:t>
      </w:r>
      <w:r>
        <w:t xml:space="preserve"> - расчетная стоимость путевки в загородный стационарный детский оздоровительный лагерь за 10 дней пребывания, установленная Правительством Ленинградской области, в текущем году для лиц, сопровождающих детей-инвалидов, имеющих II или III степень выраженности ограничения категорий жизнедеятельности человека, в период их отдыха в загородном стационарном детском оздоровительном лагере;</w:t>
      </w:r>
    </w:p>
    <w:p w:rsidR="00486F25" w:rsidRDefault="00486F25">
      <w:pPr>
        <w:pStyle w:val="ConsPlusNormal"/>
        <w:spacing w:before="220"/>
        <w:ind w:firstLine="540"/>
        <w:jc w:val="both"/>
      </w:pPr>
      <w:proofErr w:type="spellStart"/>
      <w:r>
        <w:t>N</w:t>
      </w:r>
      <w:r>
        <w:rPr>
          <w:vertAlign w:val="subscript"/>
        </w:rPr>
        <w:t>ie</w:t>
      </w:r>
      <w:proofErr w:type="spellEnd"/>
      <w:r>
        <w:t xml:space="preserve"> - прогнозируемая численность лиц, сопровождающих детей-инвалидов, имеющих II или III степень выраженности ограничения категорий жизнедеятельности человека, в период их отдыха в загородном стационарном детском оздоровительном лагере, в i-м муниципальном образовании, в текущем году.</w:t>
      </w:r>
    </w:p>
    <w:p w:rsidR="00486F25" w:rsidRDefault="00486F25">
      <w:pPr>
        <w:pStyle w:val="ConsPlusNormal"/>
      </w:pPr>
    </w:p>
    <w:p w:rsidR="00486F25" w:rsidRDefault="00486F25">
      <w:pPr>
        <w:pStyle w:val="ConsPlusNormal"/>
        <w:ind w:firstLine="540"/>
        <w:jc w:val="both"/>
      </w:pPr>
      <w:r>
        <w:t xml:space="preserve">3.3. Минимальная доля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муниципальных образований по вопросу местного значения - обеспечение организации отдыха детей в каникулярное время определяется для муниципального образования по следующей формуле:</w:t>
      </w:r>
    </w:p>
    <w:p w:rsidR="00486F25" w:rsidRDefault="00486F25">
      <w:pPr>
        <w:pStyle w:val="ConsPlusNormal"/>
      </w:pPr>
    </w:p>
    <w:p w:rsidR="00486F25" w:rsidRDefault="00486F25">
      <w:pPr>
        <w:pStyle w:val="ConsPlusNormal"/>
        <w:jc w:val="center"/>
      </w:pPr>
      <w:r w:rsidRPr="00B6712C">
        <w:rPr>
          <w:position w:val="-26"/>
        </w:rPr>
        <w:pict>
          <v:shape id="_x0000_i1025" style="width:115.5pt;height:37.85pt" coordsize="" o:spt="100" adj="0,,0" path="" filled="f" stroked="f">
            <v:stroke joinstyle="miter"/>
            <v:imagedata r:id="rId15" o:title="base_25_190348_32768"/>
            <v:formulas/>
            <v:path o:connecttype="segments"/>
          </v:shape>
        </w:pict>
      </w:r>
    </w:p>
    <w:p w:rsidR="00486F25" w:rsidRDefault="00486F25">
      <w:pPr>
        <w:pStyle w:val="ConsPlusNormal"/>
      </w:pPr>
    </w:p>
    <w:p w:rsidR="00486F25" w:rsidRDefault="00486F25">
      <w:pPr>
        <w:pStyle w:val="ConsPlusNormal"/>
        <w:ind w:firstLine="540"/>
        <w:jc w:val="both"/>
      </w:pPr>
      <w:r>
        <w:t>где:</w:t>
      </w:r>
    </w:p>
    <w:p w:rsidR="00486F25" w:rsidRDefault="00486F25">
      <w:pPr>
        <w:pStyle w:val="ConsPlusNormal"/>
        <w:spacing w:before="220"/>
        <w:ind w:firstLine="540"/>
        <w:jc w:val="both"/>
      </w:pPr>
      <w:proofErr w:type="spellStart"/>
      <w:r>
        <w:t>ДС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минимальная доля </w:t>
      </w:r>
      <w:proofErr w:type="spellStart"/>
      <w:r>
        <w:t>софинансирования</w:t>
      </w:r>
      <w:proofErr w:type="spellEnd"/>
      <w:r>
        <w:t xml:space="preserve"> для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486F25" w:rsidRDefault="00486F25">
      <w:pPr>
        <w:pStyle w:val="ConsPlusNormal"/>
        <w:spacing w:before="220"/>
        <w:ind w:firstLine="540"/>
        <w:jc w:val="both"/>
      </w:pPr>
      <w:proofErr w:type="spellStart"/>
      <w:r>
        <w:t>ДС</w:t>
      </w:r>
      <w:r>
        <w:rPr>
          <w:vertAlign w:val="subscript"/>
        </w:rPr>
        <w:t>б</w:t>
      </w:r>
      <w:proofErr w:type="spellEnd"/>
      <w:r>
        <w:t xml:space="preserve"> - базовый процент (доля) финансирования за счет средств бюджета муниципального образования обязательств, на исполнение которых предоставляется субсидия, установленный настоящим Порядком;</w:t>
      </w:r>
    </w:p>
    <w:p w:rsidR="00486F25" w:rsidRDefault="00486F25">
      <w:pPr>
        <w:pStyle w:val="ConsPlusNormal"/>
        <w:spacing w:before="220"/>
        <w:ind w:firstLine="540"/>
        <w:jc w:val="both"/>
      </w:pPr>
      <w:proofErr w:type="spellStart"/>
      <w:r>
        <w:t>РБО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расчетная бюджетная обеспеченность i-</w:t>
      </w:r>
      <w:proofErr w:type="spellStart"/>
      <w:r>
        <w:t>го</w:t>
      </w:r>
      <w:proofErr w:type="spellEnd"/>
      <w:r>
        <w:t xml:space="preserve"> муниципального образования после выравнивания;</w:t>
      </w:r>
    </w:p>
    <w:p w:rsidR="00486F25" w:rsidRDefault="00486F25">
      <w:pPr>
        <w:pStyle w:val="ConsPlusNormal"/>
        <w:spacing w:before="220"/>
        <w:ind w:firstLine="540"/>
        <w:jc w:val="both"/>
      </w:pPr>
      <w:proofErr w:type="spellStart"/>
      <w:r>
        <w:t>РБО</w:t>
      </w:r>
      <w:r>
        <w:rPr>
          <w:vertAlign w:val="subscript"/>
        </w:rPr>
        <w:t>ср</w:t>
      </w:r>
      <w:proofErr w:type="spellEnd"/>
      <w:r>
        <w:t xml:space="preserve"> - средняя расчетная бюджетная обеспеченность муниципальных образований после выравнивания.</w:t>
      </w:r>
    </w:p>
    <w:p w:rsidR="00486F25" w:rsidRDefault="00486F25">
      <w:pPr>
        <w:pStyle w:val="ConsPlusNormal"/>
      </w:pPr>
    </w:p>
    <w:p w:rsidR="00486F25" w:rsidRDefault="00486F25">
      <w:pPr>
        <w:pStyle w:val="ConsPlusNormal"/>
        <w:ind w:firstLine="540"/>
        <w:jc w:val="both"/>
      </w:pPr>
      <w:r>
        <w:t>3.4. Базовый процент финансирования за счет средств бюджета муниципального образования обязательств, на исполнение которых предоставляется субсидия, устанавливается в размере 0,10.</w:t>
      </w:r>
    </w:p>
    <w:p w:rsidR="00486F25" w:rsidRDefault="00486F25">
      <w:pPr>
        <w:pStyle w:val="ConsPlusNormal"/>
      </w:pPr>
    </w:p>
    <w:p w:rsidR="00486F25" w:rsidRDefault="00486F25">
      <w:pPr>
        <w:pStyle w:val="ConsPlusNormal"/>
        <w:jc w:val="center"/>
        <w:outlineLvl w:val="1"/>
      </w:pPr>
      <w:r>
        <w:t>4. Принципы распределения субсидии</w:t>
      </w:r>
    </w:p>
    <w:p w:rsidR="00486F25" w:rsidRDefault="00486F25">
      <w:pPr>
        <w:pStyle w:val="ConsPlusNormal"/>
      </w:pPr>
    </w:p>
    <w:p w:rsidR="00486F25" w:rsidRDefault="00486F25">
      <w:pPr>
        <w:pStyle w:val="ConsPlusNormal"/>
        <w:ind w:firstLine="540"/>
        <w:jc w:val="both"/>
      </w:pPr>
      <w:r>
        <w:t>4.1. Распределение общего объема субсидии между муниципальными образованиями осуществляется исходя из заявок муниципальных образований.</w:t>
      </w:r>
    </w:p>
    <w:p w:rsidR="00486F25" w:rsidRDefault="00486F25">
      <w:pPr>
        <w:pStyle w:val="ConsPlusNormal"/>
        <w:spacing w:before="220"/>
        <w:ind w:firstLine="540"/>
        <w:jc w:val="both"/>
      </w:pPr>
      <w:r>
        <w:t>4.2. При распределении субсидии общий объем субсидии распределяется между муниципальными образованиями по следующей формуле:</w:t>
      </w:r>
    </w:p>
    <w:p w:rsidR="00486F25" w:rsidRDefault="00486F25">
      <w:pPr>
        <w:pStyle w:val="ConsPlusNormal"/>
      </w:pPr>
    </w:p>
    <w:p w:rsidR="00486F25" w:rsidRDefault="00486F25">
      <w:pPr>
        <w:pStyle w:val="ConsPlusNormal"/>
        <w:jc w:val="center"/>
      </w:pPr>
      <w:proofErr w:type="spellStart"/>
      <w:r>
        <w:t>С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= </w:t>
      </w:r>
      <w:proofErr w:type="spellStart"/>
      <w:r>
        <w:t>ЗС</w:t>
      </w:r>
      <w:r>
        <w:rPr>
          <w:vertAlign w:val="subscript"/>
        </w:rPr>
        <w:t>i</w:t>
      </w:r>
      <w:proofErr w:type="spellEnd"/>
      <w:r>
        <w:t xml:space="preserve"> x (1 - </w:t>
      </w:r>
      <w:proofErr w:type="spellStart"/>
      <w:r>
        <w:t>ДС</w:t>
      </w:r>
      <w:r>
        <w:rPr>
          <w:vertAlign w:val="subscript"/>
        </w:rPr>
        <w:t>i</w:t>
      </w:r>
      <w:proofErr w:type="spellEnd"/>
      <w:r>
        <w:t>),</w:t>
      </w:r>
    </w:p>
    <w:p w:rsidR="00486F25" w:rsidRDefault="00486F25">
      <w:pPr>
        <w:pStyle w:val="ConsPlusNormal"/>
      </w:pPr>
    </w:p>
    <w:p w:rsidR="00486F25" w:rsidRDefault="00486F25">
      <w:pPr>
        <w:pStyle w:val="ConsPlusNormal"/>
        <w:ind w:firstLine="540"/>
        <w:jc w:val="both"/>
      </w:pPr>
      <w:r>
        <w:lastRenderedPageBreak/>
        <w:t>где:</w:t>
      </w:r>
    </w:p>
    <w:p w:rsidR="00486F25" w:rsidRDefault="00486F25">
      <w:pPr>
        <w:pStyle w:val="ConsPlusNormal"/>
        <w:spacing w:before="220"/>
        <w:ind w:firstLine="540"/>
        <w:jc w:val="both"/>
      </w:pPr>
      <w:proofErr w:type="spellStart"/>
      <w:r>
        <w:t>С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объем субсидии бюджету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486F25" w:rsidRDefault="00486F25">
      <w:pPr>
        <w:pStyle w:val="ConsPlusNormal"/>
        <w:spacing w:before="220"/>
        <w:ind w:firstLine="540"/>
        <w:jc w:val="both"/>
      </w:pPr>
      <w:proofErr w:type="spellStart"/>
      <w:r>
        <w:t>ЗС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плановый общий объем расходов на исполнение </w:t>
      </w:r>
      <w:proofErr w:type="spellStart"/>
      <w:r>
        <w:t>софинансируемых</w:t>
      </w:r>
      <w:proofErr w:type="spellEnd"/>
      <w:r>
        <w:t xml:space="preserve"> обязательств в соответствии с заявкой (заявками)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486F25" w:rsidRDefault="00486F25">
      <w:pPr>
        <w:pStyle w:val="ConsPlusNormal"/>
        <w:spacing w:before="220"/>
        <w:ind w:firstLine="540"/>
        <w:jc w:val="both"/>
      </w:pPr>
      <w:proofErr w:type="spellStart"/>
      <w:r>
        <w:t>ДС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минимальная доля </w:t>
      </w:r>
      <w:proofErr w:type="spellStart"/>
      <w:r>
        <w:t>софинансирования</w:t>
      </w:r>
      <w:proofErr w:type="spellEnd"/>
      <w:r>
        <w:t xml:space="preserve"> для i-</w:t>
      </w:r>
      <w:proofErr w:type="spellStart"/>
      <w:r>
        <w:t>го</w:t>
      </w:r>
      <w:proofErr w:type="spellEnd"/>
      <w:r>
        <w:t xml:space="preserve"> муниципального образования.</w:t>
      </w:r>
    </w:p>
    <w:p w:rsidR="00486F25" w:rsidRDefault="00486F25">
      <w:pPr>
        <w:pStyle w:val="ConsPlusNormal"/>
      </w:pPr>
    </w:p>
    <w:p w:rsidR="00486F25" w:rsidRDefault="00486F25">
      <w:pPr>
        <w:pStyle w:val="ConsPlusNormal"/>
        <w:ind w:firstLine="540"/>
        <w:jc w:val="both"/>
      </w:pPr>
      <w:r>
        <w:t>4.3. Распределение субсидии бюджетам муниципальных образований на 2018 год и на последующие годы утверждается областным законом об областном бюджете Ленинградской области на основании информации о распределении субсидии, представленной комитетом в срок, установленный планом-графиком подготовки проекта областного бюджета Ленинградской области, для включения в проект областного бюджета Ленинградской области.</w:t>
      </w:r>
    </w:p>
    <w:p w:rsidR="00486F25" w:rsidRDefault="00486F25">
      <w:pPr>
        <w:pStyle w:val="ConsPlusNormal"/>
      </w:pPr>
    </w:p>
    <w:p w:rsidR="00486F25" w:rsidRDefault="00486F25">
      <w:pPr>
        <w:pStyle w:val="ConsPlusNormal"/>
        <w:jc w:val="center"/>
        <w:outlineLvl w:val="1"/>
      </w:pPr>
      <w:bookmarkStart w:id="6" w:name="P133"/>
      <w:bookmarkEnd w:id="6"/>
      <w:r>
        <w:t>5. Порядок расходования субсидии</w:t>
      </w:r>
    </w:p>
    <w:p w:rsidR="00486F25" w:rsidRDefault="00486F25">
      <w:pPr>
        <w:pStyle w:val="ConsPlusNormal"/>
      </w:pPr>
    </w:p>
    <w:p w:rsidR="00486F25" w:rsidRDefault="00486F25">
      <w:pPr>
        <w:pStyle w:val="ConsPlusNormal"/>
        <w:ind w:firstLine="540"/>
        <w:jc w:val="both"/>
      </w:pPr>
      <w:r>
        <w:t xml:space="preserve">5.1. Основанием для перечисления субсидии из областного бюджета Ленинградской области в бюджет муниципального образования является соблюдение условий, указанных в </w:t>
      </w:r>
      <w:hyperlink w:anchor="P67" w:history="1">
        <w:r>
          <w:rPr>
            <w:color w:val="0000FF"/>
          </w:rPr>
          <w:t>пункте 2.3</w:t>
        </w:r>
      </w:hyperlink>
      <w:r>
        <w:t xml:space="preserve"> настоящего Порядка.</w:t>
      </w:r>
    </w:p>
    <w:p w:rsidR="00486F25" w:rsidRDefault="00486F25">
      <w:pPr>
        <w:pStyle w:val="ConsPlusNormal"/>
        <w:spacing w:before="220"/>
        <w:ind w:firstLine="540"/>
        <w:jc w:val="both"/>
      </w:pPr>
      <w:r>
        <w:t xml:space="preserve">5.2. Соглашение заключается в течение 30 рабочих дней </w:t>
      </w:r>
      <w:proofErr w:type="gramStart"/>
      <w:r>
        <w:t>с даты вступления</w:t>
      </w:r>
      <w:proofErr w:type="gramEnd"/>
      <w:r>
        <w:t xml:space="preserve"> в силу нормативного правового акта, предусматривающего распределение субсидии на соответствующий финансовый год.</w:t>
      </w:r>
    </w:p>
    <w:p w:rsidR="00486F25" w:rsidRDefault="00486F25">
      <w:pPr>
        <w:pStyle w:val="ConsPlusNormal"/>
        <w:spacing w:before="220"/>
        <w:ind w:firstLine="540"/>
        <w:jc w:val="both"/>
      </w:pPr>
      <w:r>
        <w:t xml:space="preserve">5.3. Перечисление субсидии осуществляется комитетом на счета уполномоченного органа, определенного муниципальным образованием, открытые в территориальных отделах Управления Федерального казначейства по Ленинградской области в течение 15 рабочих дней </w:t>
      </w:r>
      <w:proofErr w:type="gramStart"/>
      <w:r>
        <w:t>с даты заключения</w:t>
      </w:r>
      <w:proofErr w:type="gramEnd"/>
      <w:r>
        <w:t xml:space="preserve"> соглашения.</w:t>
      </w:r>
    </w:p>
    <w:p w:rsidR="00486F25" w:rsidRDefault="00486F25">
      <w:pPr>
        <w:pStyle w:val="ConsPlusNormal"/>
        <w:spacing w:before="220"/>
        <w:ind w:firstLine="540"/>
        <w:jc w:val="both"/>
      </w:pPr>
      <w:r>
        <w:t>5.4. Администрации муниципальных образований представляют в комитет ежеквартально не позднее 5-го числа месяца, следующего за отчетным кварталом, и ежегодно не позднее 10 января года, следующего за отчетным годом, отчет о расходовании субсидии по установленной комитетом форме.</w:t>
      </w:r>
    </w:p>
    <w:p w:rsidR="00486F25" w:rsidRDefault="00486F25">
      <w:pPr>
        <w:pStyle w:val="ConsPlusNormal"/>
        <w:spacing w:before="220"/>
        <w:ind w:firstLine="540"/>
        <w:jc w:val="both"/>
      </w:pPr>
      <w:r>
        <w:t xml:space="preserve">5.5. Комитет до 1 февраля года, следующего </w:t>
      </w:r>
      <w:proofErr w:type="gramStart"/>
      <w:r>
        <w:t>за</w:t>
      </w:r>
      <w:proofErr w:type="gramEnd"/>
      <w:r>
        <w:t xml:space="preserve"> </w:t>
      </w:r>
      <w:proofErr w:type="gramStart"/>
      <w:r>
        <w:t>отчетным</w:t>
      </w:r>
      <w:proofErr w:type="gramEnd"/>
      <w:r>
        <w:t>, представляет в Комитет финансов Ленинградской области сводный отчет о целевом использовании субсидии в разрезе муниципальных образований.</w:t>
      </w:r>
    </w:p>
    <w:p w:rsidR="00486F25" w:rsidRDefault="00486F25">
      <w:pPr>
        <w:pStyle w:val="ConsPlusNormal"/>
        <w:spacing w:before="220"/>
        <w:ind w:firstLine="540"/>
        <w:jc w:val="both"/>
      </w:pPr>
      <w:r>
        <w:t>5.6. Средства, не использованные в текущем финансовом году или использованные не по целевому назначению, подлежат возврату в областной бюджет Ленинградской области в порядке, установленном действующим законодательством.</w:t>
      </w:r>
    </w:p>
    <w:p w:rsidR="00486F25" w:rsidRDefault="00486F25">
      <w:pPr>
        <w:pStyle w:val="ConsPlusNormal"/>
        <w:spacing w:before="220"/>
        <w:ind w:firstLine="540"/>
        <w:jc w:val="both"/>
      </w:pPr>
      <w:r>
        <w:t>5.7. Ответственность за целевое использование средств, своевременность и достоверность представляемых документов несут администрации муниципальных образований.</w:t>
      </w:r>
    </w:p>
    <w:p w:rsidR="00486F25" w:rsidRDefault="00486F25">
      <w:pPr>
        <w:pStyle w:val="ConsPlusNormal"/>
        <w:spacing w:before="220"/>
        <w:ind w:firstLine="540"/>
        <w:jc w:val="both"/>
      </w:pPr>
      <w:r>
        <w:t>5.8. Контроль соблюдения муниципальными образованиями целей, порядка и условий предоставления субсидии, а также достижения ими показателей результативности использования средств осуществляется комитетом по социальной защите населения Ленинградской области и комитетом государственного финансового контроля Ленинградской области в соответствии с бюджетным законодательством Российской Федерации.</w:t>
      </w:r>
    </w:p>
    <w:p w:rsidR="00486F25" w:rsidRDefault="00486F25">
      <w:pPr>
        <w:pStyle w:val="ConsPlusNormal"/>
        <w:jc w:val="both"/>
      </w:pPr>
    </w:p>
    <w:p w:rsidR="00486F25" w:rsidRDefault="00486F25">
      <w:pPr>
        <w:pStyle w:val="ConsPlusNormal"/>
        <w:jc w:val="both"/>
      </w:pPr>
    </w:p>
    <w:p w:rsidR="00486F25" w:rsidRDefault="00486F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7597" w:rsidRDefault="00317597"/>
    <w:sectPr w:rsidR="00317597" w:rsidSect="00A21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25"/>
    <w:rsid w:val="000C6030"/>
    <w:rsid w:val="00317597"/>
    <w:rsid w:val="0048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6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6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6F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6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6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6F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6CB614768498E5CE40992A991A3A9044CD741FF4C1724B09F4E08D6B8934F248FF6DFF4F63FD8BX7JFO" TargetMode="External"/><Relationship Id="rId13" Type="http://schemas.openxmlformats.org/officeDocument/2006/relationships/hyperlink" Target="consultantplus://offline/ref=C16CB614768498E5CE40863B8C1A3A9047C6741AF2CA724B09F4E08D6B8934F248FF6DFA4F62XFJC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6CB614768498E5CE40992A991A3A9044CD731FF7C7724B09F4E08D6B8934F248FF6DFF4F62FA8AX7J1O" TargetMode="External"/><Relationship Id="rId12" Type="http://schemas.openxmlformats.org/officeDocument/2006/relationships/hyperlink" Target="consultantplus://offline/ref=C16CB614768498E5CE40992A991A3A9044CD751EF4C2724B09F4E08D6BX8J9O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6CB614768498E5CE40863B8C1A3A9047C6741AF2CA724B09F4E08D6B8934F248FF6DFD4A60XFJ5O" TargetMode="External"/><Relationship Id="rId11" Type="http://schemas.openxmlformats.org/officeDocument/2006/relationships/hyperlink" Target="consultantplus://offline/ref=C16CB614768498E5CE40992A991A3A9044CD731FF7C7724B09F4E08D6B8934F248FF6DFF4F62FA8AX7J1O" TargetMode="External"/><Relationship Id="rId5" Type="http://schemas.openxmlformats.org/officeDocument/2006/relationships/hyperlink" Target="consultantplus://offline/ref=C16CB614768498E5CE40992A991A3A9044CD741FF4C1724B09F4E08D6B8934F248FF6DFF4F63FD8BX7JCO" TargetMode="External"/><Relationship Id="rId15" Type="http://schemas.openxmlformats.org/officeDocument/2006/relationships/image" Target="media/image1.wmf"/><Relationship Id="rId10" Type="http://schemas.openxmlformats.org/officeDocument/2006/relationships/hyperlink" Target="consultantplus://offline/ref=C16CB614768498E5CE40992A991A3A9044CD731FF7C7724B09F4E08D6B8934F248FF6DFF4F62FA8AX7J1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6CB614768498E5CE40992A991A3A9044CD741FF4C1724B09F4E08D6B8934F248FF6DFF4F63FD8BX7J1O" TargetMode="External"/><Relationship Id="rId14" Type="http://schemas.openxmlformats.org/officeDocument/2006/relationships/hyperlink" Target="consultantplus://offline/ref=C16CB614768498E5CE40863B8C1A3A9047C6741AF2CA724B09F4E08D6B8934F248FF6DFA4F62XFJ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2544</Words>
  <Characters>14504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Веренинова Тамара Олеговна</dc:creator>
  <cp:lastModifiedBy>Веренинова Тамара Олеговна</cp:lastModifiedBy>
  <cp:revision>1</cp:revision>
  <dcterms:created xsi:type="dcterms:W3CDTF">2018-04-12T14:09:00Z</dcterms:created>
  <dcterms:modified xsi:type="dcterms:W3CDTF">2018-04-12T14:09:00Z</dcterms:modified>
</cp:coreProperties>
</file>