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25329E">
        <w:tc>
          <w:tcPr>
            <w:tcW w:w="4677" w:type="dxa"/>
          </w:tcPr>
          <w:p w:rsidR="0025329E" w:rsidRDefault="0025329E">
            <w:pPr>
              <w:autoSpaceDE w:val="0"/>
              <w:autoSpaceDN w:val="0"/>
              <w:adjustRightInd w:val="0"/>
              <w:spacing w:after="0" w:line="240" w:lineRule="auto"/>
              <w:rPr>
                <w:rFonts w:ascii="Calibri" w:hAnsi="Calibri" w:cs="Calibri"/>
              </w:rPr>
            </w:pPr>
            <w:r>
              <w:rPr>
                <w:rFonts w:ascii="Calibri" w:hAnsi="Calibri" w:cs="Calibri"/>
              </w:rPr>
              <w:t>13 июня 1996 года</w:t>
            </w:r>
          </w:p>
        </w:tc>
        <w:tc>
          <w:tcPr>
            <w:tcW w:w="4677" w:type="dxa"/>
          </w:tcPr>
          <w:p w:rsidR="0025329E" w:rsidRDefault="0025329E">
            <w:pPr>
              <w:autoSpaceDE w:val="0"/>
              <w:autoSpaceDN w:val="0"/>
              <w:adjustRightInd w:val="0"/>
              <w:spacing w:after="0" w:line="240" w:lineRule="auto"/>
              <w:jc w:val="right"/>
              <w:rPr>
                <w:rFonts w:ascii="Calibri" w:hAnsi="Calibri" w:cs="Calibri"/>
              </w:rPr>
            </w:pPr>
            <w:r>
              <w:rPr>
                <w:rFonts w:ascii="Calibri" w:hAnsi="Calibri" w:cs="Calibri"/>
              </w:rPr>
              <w:t>N 63-ФЗ</w:t>
            </w:r>
          </w:p>
        </w:tc>
      </w:tr>
    </w:tbl>
    <w:p w:rsidR="0025329E" w:rsidRDefault="0025329E" w:rsidP="0025329E">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25329E" w:rsidRDefault="0025329E" w:rsidP="0025329E">
      <w:pPr>
        <w:autoSpaceDE w:val="0"/>
        <w:autoSpaceDN w:val="0"/>
        <w:adjustRightInd w:val="0"/>
        <w:spacing w:after="0" w:line="240" w:lineRule="auto"/>
        <w:jc w:val="both"/>
        <w:outlineLvl w:val="0"/>
        <w:rPr>
          <w:rFonts w:ascii="Calibri" w:hAnsi="Calibri" w:cs="Calibri"/>
        </w:rPr>
      </w:pPr>
    </w:p>
    <w:p w:rsidR="0025329E" w:rsidRDefault="0025329E" w:rsidP="0025329E">
      <w:pPr>
        <w:autoSpaceDE w:val="0"/>
        <w:autoSpaceDN w:val="0"/>
        <w:adjustRightInd w:val="0"/>
        <w:spacing w:after="0" w:line="240" w:lineRule="auto"/>
        <w:jc w:val="center"/>
        <w:rPr>
          <w:rFonts w:ascii="Calibri" w:hAnsi="Calibri" w:cs="Calibri"/>
          <w:b/>
          <w:bCs/>
        </w:rPr>
      </w:pPr>
      <w:r>
        <w:rPr>
          <w:rFonts w:ascii="Calibri" w:hAnsi="Calibri" w:cs="Calibri"/>
          <w:b/>
          <w:bCs/>
        </w:rPr>
        <w:t>УГОЛОВНЫЙ КОДЕКС РОССИЙСКОЙ ФЕДЕРАЦИИ</w:t>
      </w:r>
    </w:p>
    <w:p w:rsidR="0025329E" w:rsidRDefault="0025329E" w:rsidP="0025329E">
      <w:pPr>
        <w:autoSpaceDE w:val="0"/>
        <w:autoSpaceDN w:val="0"/>
        <w:adjustRightInd w:val="0"/>
        <w:spacing w:after="0" w:line="240" w:lineRule="auto"/>
        <w:jc w:val="both"/>
        <w:rPr>
          <w:rFonts w:ascii="Calibri" w:hAnsi="Calibri" w:cs="Calibri"/>
        </w:rPr>
      </w:pPr>
    </w:p>
    <w:p w:rsidR="0025329E" w:rsidRDefault="0025329E">
      <w:pPr>
        <w:pStyle w:val="ConsPlusTitle"/>
        <w:ind w:firstLine="540"/>
        <w:jc w:val="both"/>
        <w:outlineLvl w:val="0"/>
      </w:pPr>
      <w:bookmarkStart w:id="0" w:name="_GoBack"/>
      <w:bookmarkEnd w:id="0"/>
    </w:p>
    <w:p w:rsidR="0025329E" w:rsidRDefault="0025329E">
      <w:pPr>
        <w:pStyle w:val="ConsPlusTitle"/>
        <w:ind w:firstLine="540"/>
        <w:jc w:val="both"/>
        <w:outlineLvl w:val="0"/>
      </w:pPr>
      <w:r>
        <w:t>Статья 159.2. Мошенничество при получении выплат</w:t>
      </w:r>
    </w:p>
    <w:p w:rsidR="0025329E" w:rsidRDefault="0025329E">
      <w:pPr>
        <w:pStyle w:val="ConsPlusNormal"/>
        <w:ind w:firstLine="540"/>
        <w:jc w:val="both"/>
      </w:pPr>
      <w:r>
        <w:t>(</w:t>
      </w:r>
      <w:proofErr w:type="gramStart"/>
      <w:r>
        <w:t>введена</w:t>
      </w:r>
      <w:proofErr w:type="gramEnd"/>
      <w:r>
        <w:t xml:space="preserve"> Федеральным </w:t>
      </w:r>
      <w:hyperlink r:id="rId5" w:history="1">
        <w:r>
          <w:rPr>
            <w:color w:val="0000FF"/>
          </w:rPr>
          <w:t>законом</w:t>
        </w:r>
      </w:hyperlink>
      <w:r>
        <w:t xml:space="preserve"> от 29.11.2012 N 207-ФЗ)</w:t>
      </w:r>
    </w:p>
    <w:p w:rsidR="0025329E" w:rsidRDefault="0025329E">
      <w:pPr>
        <w:pStyle w:val="ConsPlusNormal"/>
        <w:ind w:firstLine="540"/>
        <w:jc w:val="both"/>
      </w:pPr>
    </w:p>
    <w:p w:rsidR="0025329E" w:rsidRDefault="0025329E">
      <w:pPr>
        <w:pStyle w:val="ConsPlusNormal"/>
        <w:ind w:firstLine="540"/>
        <w:jc w:val="both"/>
      </w:pPr>
      <w:bookmarkStart w:id="1" w:name="P3"/>
      <w:bookmarkEnd w:id="1"/>
      <w:r>
        <w:t xml:space="preserve">1. Мошенничество при получении </w:t>
      </w:r>
      <w:hyperlink r:id="rId6" w:history="1">
        <w:r>
          <w:rPr>
            <w:color w:val="0000FF"/>
          </w:rPr>
          <w:t>выплат</w:t>
        </w:r>
      </w:hyperlink>
      <w:r>
        <w:t>,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25329E" w:rsidRDefault="0025329E">
      <w:pPr>
        <w:pStyle w:val="ConsPlusNormal"/>
        <w:spacing w:before="220"/>
        <w:ind w:firstLine="540"/>
        <w:jc w:val="both"/>
      </w:pPr>
      <w:proofErr w:type="gramStart"/>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t xml:space="preserve"> до четырех месяцев.</w:t>
      </w:r>
    </w:p>
    <w:p w:rsidR="0025329E" w:rsidRDefault="0025329E">
      <w:pPr>
        <w:pStyle w:val="ConsPlusNormal"/>
        <w:spacing w:before="220"/>
        <w:ind w:firstLine="540"/>
        <w:jc w:val="both"/>
      </w:pPr>
      <w:bookmarkStart w:id="2" w:name="P5"/>
      <w:bookmarkEnd w:id="2"/>
      <w:r>
        <w:t>2. То же деяние, совершенное группой лиц по предварительному сговору, -</w:t>
      </w:r>
    </w:p>
    <w:p w:rsidR="0025329E" w:rsidRDefault="0025329E">
      <w:pPr>
        <w:pStyle w:val="ConsPlusNormal"/>
        <w:spacing w:before="220"/>
        <w:ind w:firstLine="540"/>
        <w:jc w:val="both"/>
      </w:pPr>
      <w:proofErr w:type="gramStart"/>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t xml:space="preserve"> свободы </w:t>
      </w:r>
      <w:proofErr w:type="gramStart"/>
      <w:r>
        <w:t>на срок до четырех лет с ограничением свободы на срок до одного года</w:t>
      </w:r>
      <w:proofErr w:type="gramEnd"/>
      <w:r>
        <w:t xml:space="preserve"> или без такового.</w:t>
      </w:r>
    </w:p>
    <w:p w:rsidR="0025329E" w:rsidRDefault="0025329E">
      <w:pPr>
        <w:pStyle w:val="ConsPlusNormal"/>
        <w:spacing w:before="220"/>
        <w:ind w:firstLine="540"/>
        <w:jc w:val="both"/>
      </w:pPr>
      <w:bookmarkStart w:id="3" w:name="P7"/>
      <w:bookmarkEnd w:id="3"/>
      <w:r>
        <w:t xml:space="preserve">3. Деяния, предусмотренные </w:t>
      </w:r>
      <w:hyperlink w:anchor="P3" w:history="1">
        <w:r>
          <w:rPr>
            <w:color w:val="0000FF"/>
          </w:rPr>
          <w:t>частями первой</w:t>
        </w:r>
      </w:hyperlink>
      <w:r>
        <w:t xml:space="preserve"> или </w:t>
      </w:r>
      <w:hyperlink w:anchor="P5" w:history="1">
        <w:r>
          <w:rPr>
            <w:color w:val="0000FF"/>
          </w:rPr>
          <w:t>второй</w:t>
        </w:r>
      </w:hyperlink>
      <w:r>
        <w:t xml:space="preserve"> настоящей статьи, совершенные </w:t>
      </w:r>
      <w:hyperlink r:id="rId7" w:history="1">
        <w:r>
          <w:rPr>
            <w:color w:val="0000FF"/>
          </w:rPr>
          <w:t>лицом</w:t>
        </w:r>
      </w:hyperlink>
      <w:r>
        <w:t xml:space="preserve"> с использованием своего служебного положения, а равно в </w:t>
      </w:r>
      <w:hyperlink r:id="rId8" w:history="1">
        <w:r>
          <w:rPr>
            <w:color w:val="0000FF"/>
          </w:rPr>
          <w:t>крупном размере</w:t>
        </w:r>
      </w:hyperlink>
      <w:r>
        <w:t>, -</w:t>
      </w:r>
    </w:p>
    <w:p w:rsidR="0025329E" w:rsidRDefault="0025329E">
      <w:pPr>
        <w:pStyle w:val="ConsPlusNormal"/>
        <w:spacing w:before="220"/>
        <w:ind w:firstLine="540"/>
        <w:jc w:val="both"/>
      </w:pPr>
      <w:proofErr w:type="gramStart"/>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5329E" w:rsidRDefault="0025329E">
      <w:pPr>
        <w:pStyle w:val="ConsPlusNormal"/>
        <w:jc w:val="both"/>
      </w:pPr>
      <w:r>
        <w:t xml:space="preserve">(в ред. Федерального </w:t>
      </w:r>
      <w:hyperlink r:id="rId9" w:history="1">
        <w:r>
          <w:rPr>
            <w:color w:val="0000FF"/>
          </w:rPr>
          <w:t>закона</w:t>
        </w:r>
      </w:hyperlink>
      <w:r>
        <w:t xml:space="preserve"> от 03.07.2016 N 325-ФЗ)</w:t>
      </w:r>
    </w:p>
    <w:p w:rsidR="0025329E" w:rsidRDefault="0025329E">
      <w:pPr>
        <w:pStyle w:val="ConsPlusNormal"/>
        <w:spacing w:before="220"/>
        <w:ind w:firstLine="540"/>
        <w:jc w:val="both"/>
      </w:pPr>
      <w:r>
        <w:t xml:space="preserve">4. Деяния, предусмотренные </w:t>
      </w:r>
      <w:hyperlink w:anchor="P3" w:history="1">
        <w:r>
          <w:rPr>
            <w:color w:val="0000FF"/>
          </w:rPr>
          <w:t>частями первой</w:t>
        </w:r>
      </w:hyperlink>
      <w:r>
        <w:t xml:space="preserve"> или </w:t>
      </w:r>
      <w:hyperlink w:anchor="P7" w:history="1">
        <w:r>
          <w:rPr>
            <w:color w:val="0000FF"/>
          </w:rPr>
          <w:t>третьей</w:t>
        </w:r>
      </w:hyperlink>
      <w:r>
        <w:t xml:space="preserve"> настоящей статьи, совершенные организованной группой либо в </w:t>
      </w:r>
      <w:hyperlink r:id="rId10" w:history="1">
        <w:r>
          <w:rPr>
            <w:color w:val="0000FF"/>
          </w:rPr>
          <w:t>особо крупном размере</w:t>
        </w:r>
      </w:hyperlink>
      <w:r>
        <w:t>, -</w:t>
      </w:r>
    </w:p>
    <w:p w:rsidR="0025329E" w:rsidRDefault="0025329E">
      <w:pPr>
        <w:pStyle w:val="ConsPlusNormal"/>
        <w:spacing w:before="220"/>
        <w:ind w:firstLine="540"/>
        <w:jc w:val="both"/>
      </w:pPr>
      <w:r>
        <w:t xml:space="preserve">наказываются лишением свободы </w:t>
      </w:r>
      <w:proofErr w:type="gramStart"/>
      <w:r>
        <w:t>на срок до десяти лет со штрафом в размере до одного миллиона рублей</w:t>
      </w:r>
      <w:proofErr w:type="gramEnd"/>
      <w: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5329E" w:rsidRDefault="0025329E">
      <w:pPr>
        <w:pStyle w:val="ConsPlusNormal"/>
      </w:pPr>
      <w:hyperlink r:id="rId11" w:history="1">
        <w:r>
          <w:rPr>
            <w:i/>
            <w:color w:val="0000FF"/>
          </w:rPr>
          <w:br/>
          <w:t>ст. 159.2, "Уголовный кодекс Российской Федерации" от 13.06.1996 N 63-ФЗ (ред. от 29.07.2018) {</w:t>
        </w:r>
        <w:proofErr w:type="spellStart"/>
        <w:r>
          <w:rPr>
            <w:i/>
            <w:color w:val="0000FF"/>
          </w:rPr>
          <w:t>КонсультантПлюс</w:t>
        </w:r>
        <w:proofErr w:type="spellEnd"/>
        <w:r>
          <w:rPr>
            <w:i/>
            <w:color w:val="0000FF"/>
          </w:rPr>
          <w:t>}</w:t>
        </w:r>
      </w:hyperlink>
      <w:r>
        <w:br/>
      </w:r>
    </w:p>
    <w:p w:rsidR="00317597" w:rsidRDefault="00317597"/>
    <w:sectPr w:rsidR="00317597" w:rsidSect="00622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9E"/>
    <w:rsid w:val="000C6030"/>
    <w:rsid w:val="0025329E"/>
    <w:rsid w:val="0031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329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329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F3A6E242BD8FBD3FF4659B4BE801128A10C0D89D7F391EF42ED2C0A8E6671EF210CF7DE1Bl6HE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02F3A6E242BD8FBD3FF4659B4BE801129A90C0081D8F391EF42ED2C0A8E6671EF210CF7DC1A6FCAl3H4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02F3A6E242BD8FBD3FF4659B4BE801129A90C0081D8F391EF42ED2C0A8E6671EF210CF7DC1A6FC9l3HEH" TargetMode="External"/><Relationship Id="rId11" Type="http://schemas.openxmlformats.org/officeDocument/2006/relationships/hyperlink" Target="consultantplus://offline/ref=202F3A6E242BD8FBD3FF4659B4BE801128A10C0D89D7F391EF42ED2C0A8E6671EF210CF7DE18l6HBH" TargetMode="External"/><Relationship Id="rId5" Type="http://schemas.openxmlformats.org/officeDocument/2006/relationships/hyperlink" Target="consultantplus://offline/ref=202F3A6E242BD8FBD3FF4659B4BE801129A10E0886D9F391EF42ED2C0A8E6671EF210CF7DC1A6FCFl3H9H" TargetMode="External"/><Relationship Id="rId10" Type="http://schemas.openxmlformats.org/officeDocument/2006/relationships/hyperlink" Target="consultantplus://offline/ref=202F3A6E242BD8FBD3FF4659B4BE801128A10C0D89D7F391EF42ED2C0A8E6671EF210CF7DE1Bl6HEH" TargetMode="External"/><Relationship Id="rId4" Type="http://schemas.openxmlformats.org/officeDocument/2006/relationships/webSettings" Target="webSettings.xml"/><Relationship Id="rId9" Type="http://schemas.openxmlformats.org/officeDocument/2006/relationships/hyperlink" Target="consultantplus://offline/ref=202F3A6E242BD8FBD3FF4659B4BE801129A10F0E81D4F391EF42ED2C0A8E6671EF210CF7DC1A6FCCl3H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2018-08-21T07:07:00Z</dcterms:created>
  <dcterms:modified xsi:type="dcterms:W3CDTF">2018-08-21T07:09:00Z</dcterms:modified>
</cp:coreProperties>
</file>