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60" w:rsidRDefault="00C02EC9" w:rsidP="00C02EC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28"/>
        </w:rPr>
        <w:t>Социальная защита Ленинградской области:</w:t>
      </w:r>
    </w:p>
    <w:p w:rsidR="00C02EC9" w:rsidRPr="009E700E" w:rsidRDefault="00C02EC9" w:rsidP="00C02EC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Приоритеты, задачи и пути их решения</w:t>
      </w:r>
    </w:p>
    <w:p w:rsidR="00497E60" w:rsidRPr="009E700E" w:rsidRDefault="00497E60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497E60" w:rsidRPr="009E700E" w:rsidRDefault="00497E60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b/>
          <w:sz w:val="32"/>
          <w:szCs w:val="28"/>
        </w:rPr>
        <w:t>За 25 лет существования социальной службы современной России в Ленинградской области сложилась работоспособная система, готовая решать все поставленные руководством страны и региона задачи.</w:t>
      </w:r>
    </w:p>
    <w:p w:rsidR="00293F16" w:rsidRPr="009E700E" w:rsidRDefault="00293F16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497E60" w:rsidRDefault="00293F16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b/>
          <w:sz w:val="32"/>
          <w:szCs w:val="28"/>
        </w:rPr>
        <w:t>Слайд 1</w:t>
      </w:r>
    </w:p>
    <w:p w:rsidR="000D5C81" w:rsidRDefault="000D5C81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497E60" w:rsidRPr="009E700E" w:rsidRDefault="00497E60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  <w:r w:rsidRPr="009E700E">
        <w:rPr>
          <w:rFonts w:ascii="Times New Roman" w:eastAsia="Times New Roman" w:hAnsi="Times New Roman" w:cs="Times New Roman"/>
          <w:sz w:val="32"/>
          <w:szCs w:val="28"/>
          <w:u w:val="single"/>
        </w:rPr>
        <w:t>Финансирование</w:t>
      </w:r>
    </w:p>
    <w:p w:rsidR="00497E60" w:rsidRPr="009E700E" w:rsidRDefault="00497E60" w:rsidP="009E700E">
      <w:pPr>
        <w:pStyle w:val="a6"/>
        <w:spacing w:line="360" w:lineRule="auto"/>
        <w:ind w:left="0" w:firstLine="709"/>
        <w:jc w:val="both"/>
        <w:rPr>
          <w:sz w:val="32"/>
          <w:szCs w:val="28"/>
        </w:rPr>
      </w:pPr>
      <w:r w:rsidRPr="009E700E">
        <w:rPr>
          <w:sz w:val="32"/>
          <w:szCs w:val="28"/>
        </w:rPr>
        <w:t xml:space="preserve">С 2012 г. по 2015 г. объем бюджетных средств по разделу «Социальная </w:t>
      </w:r>
      <w:proofErr w:type="gramStart"/>
      <w:r w:rsidRPr="009E700E">
        <w:rPr>
          <w:sz w:val="32"/>
          <w:szCs w:val="28"/>
        </w:rPr>
        <w:t>политика»  увеличился</w:t>
      </w:r>
      <w:proofErr w:type="gramEnd"/>
      <w:r w:rsidRPr="009E700E">
        <w:rPr>
          <w:sz w:val="32"/>
          <w:szCs w:val="28"/>
        </w:rPr>
        <w:t xml:space="preserve"> в 1,3 раза (в 2012 году финансирование отрасли составило 8 013 млн. руб., в 2015 году – 10</w:t>
      </w:r>
      <w:r w:rsidR="00293F16" w:rsidRPr="009E700E">
        <w:rPr>
          <w:sz w:val="32"/>
          <w:szCs w:val="28"/>
        </w:rPr>
        <w:t> 683,9</w:t>
      </w:r>
      <w:r w:rsidRPr="009E700E">
        <w:rPr>
          <w:sz w:val="32"/>
          <w:szCs w:val="28"/>
        </w:rPr>
        <w:t xml:space="preserve"> млн. руб.</w:t>
      </w:r>
      <w:r w:rsidR="00AA122C">
        <w:rPr>
          <w:sz w:val="32"/>
          <w:szCs w:val="28"/>
        </w:rPr>
        <w:t xml:space="preserve">, </w:t>
      </w:r>
      <w:r w:rsidR="00AA122C" w:rsidRPr="00AA122C">
        <w:rPr>
          <w:sz w:val="32"/>
          <w:szCs w:val="28"/>
        </w:rPr>
        <w:t xml:space="preserve">план 2016 года </w:t>
      </w:r>
      <w:r w:rsidR="00AA122C">
        <w:rPr>
          <w:sz w:val="32"/>
          <w:szCs w:val="28"/>
        </w:rPr>
        <w:t xml:space="preserve">- </w:t>
      </w:r>
      <w:r w:rsidR="00AA122C" w:rsidRPr="00AA122C">
        <w:rPr>
          <w:sz w:val="32"/>
          <w:szCs w:val="28"/>
          <w:u w:val="single"/>
        </w:rPr>
        <w:t>около</w:t>
      </w:r>
      <w:r w:rsidR="00AA122C" w:rsidRPr="00AA122C">
        <w:rPr>
          <w:sz w:val="32"/>
          <w:szCs w:val="28"/>
        </w:rPr>
        <w:t xml:space="preserve"> 11090,6 млн. руб.</w:t>
      </w:r>
      <w:r w:rsidRPr="009E700E">
        <w:rPr>
          <w:sz w:val="32"/>
          <w:szCs w:val="28"/>
        </w:rPr>
        <w:t xml:space="preserve">). </w:t>
      </w:r>
    </w:p>
    <w:p w:rsidR="00497E60" w:rsidRPr="009E700E" w:rsidRDefault="00497E60" w:rsidP="009E700E">
      <w:pPr>
        <w:pStyle w:val="a6"/>
        <w:spacing w:line="360" w:lineRule="auto"/>
        <w:ind w:left="0" w:firstLine="709"/>
        <w:jc w:val="both"/>
        <w:rPr>
          <w:sz w:val="32"/>
          <w:szCs w:val="28"/>
        </w:rPr>
      </w:pPr>
      <w:r w:rsidRPr="009E700E">
        <w:rPr>
          <w:sz w:val="32"/>
          <w:szCs w:val="28"/>
        </w:rPr>
        <w:t xml:space="preserve">Объем межбюджетных трансфертов в районы на предоставление выплат отдельным категориям граждан и социальное обслуживание населения за этот </w:t>
      </w:r>
      <w:proofErr w:type="gramStart"/>
      <w:r w:rsidRPr="009E700E">
        <w:rPr>
          <w:sz w:val="32"/>
          <w:szCs w:val="28"/>
        </w:rPr>
        <w:t>период  увеличился</w:t>
      </w:r>
      <w:proofErr w:type="gramEnd"/>
      <w:r w:rsidRPr="009E700E">
        <w:rPr>
          <w:sz w:val="32"/>
          <w:szCs w:val="28"/>
        </w:rPr>
        <w:t xml:space="preserve"> в 1,3 раза (с 6 308 млн. руб. в 2012 году  до 8 334 млн. руб. в 2015 году). </w:t>
      </w:r>
    </w:p>
    <w:p w:rsidR="000D5C81" w:rsidRDefault="000D5C81" w:rsidP="009E700E">
      <w:pPr>
        <w:pStyle w:val="a6"/>
        <w:spacing w:line="360" w:lineRule="auto"/>
        <w:ind w:left="0" w:firstLine="709"/>
        <w:jc w:val="both"/>
        <w:rPr>
          <w:b/>
          <w:sz w:val="32"/>
          <w:szCs w:val="28"/>
        </w:rPr>
      </w:pPr>
    </w:p>
    <w:p w:rsidR="00293F16" w:rsidRPr="009E700E" w:rsidRDefault="00293F16" w:rsidP="009E700E">
      <w:pPr>
        <w:pStyle w:val="a6"/>
        <w:spacing w:line="360" w:lineRule="auto"/>
        <w:ind w:left="0" w:firstLine="709"/>
        <w:jc w:val="both"/>
        <w:rPr>
          <w:b/>
          <w:sz w:val="32"/>
          <w:szCs w:val="28"/>
        </w:rPr>
      </w:pPr>
      <w:r w:rsidRPr="009E700E">
        <w:rPr>
          <w:b/>
          <w:sz w:val="32"/>
          <w:szCs w:val="28"/>
        </w:rPr>
        <w:t>Слайд 2</w:t>
      </w:r>
    </w:p>
    <w:p w:rsidR="000D5C81" w:rsidRDefault="000D5C81" w:rsidP="009E700E">
      <w:pPr>
        <w:pStyle w:val="a6"/>
        <w:spacing w:line="360" w:lineRule="auto"/>
        <w:ind w:left="0" w:firstLine="709"/>
        <w:jc w:val="both"/>
        <w:rPr>
          <w:sz w:val="32"/>
          <w:szCs w:val="28"/>
        </w:rPr>
      </w:pPr>
    </w:p>
    <w:p w:rsidR="00497E60" w:rsidRPr="009E700E" w:rsidRDefault="00497E60" w:rsidP="009E700E">
      <w:pPr>
        <w:pStyle w:val="a6"/>
        <w:spacing w:line="360" w:lineRule="auto"/>
        <w:ind w:left="0" w:firstLine="709"/>
        <w:jc w:val="both"/>
        <w:rPr>
          <w:sz w:val="32"/>
          <w:szCs w:val="28"/>
        </w:rPr>
      </w:pPr>
      <w:r w:rsidRPr="009E700E">
        <w:rPr>
          <w:sz w:val="32"/>
          <w:szCs w:val="28"/>
        </w:rPr>
        <w:t xml:space="preserve">Объем финансирования из федерального и областного бюджетов на предоставление мер социальной поддержки семьям с детьми увеличился в 1,7 раз (с 1 067,2 млн. руб. в 2012 году до 1 856,1 </w:t>
      </w:r>
      <w:r w:rsidRPr="009E700E">
        <w:rPr>
          <w:sz w:val="32"/>
          <w:szCs w:val="28"/>
        </w:rPr>
        <w:lastRenderedPageBreak/>
        <w:t>млн. руб. в 2015 году). Объем финансирования в 2015 году - на 20% больше 2014 года.</w:t>
      </w:r>
    </w:p>
    <w:p w:rsidR="00497E60" w:rsidRPr="009E700E" w:rsidRDefault="00497E60" w:rsidP="009E700E">
      <w:pPr>
        <w:pStyle w:val="a6"/>
        <w:spacing w:line="360" w:lineRule="auto"/>
        <w:ind w:left="0" w:firstLine="709"/>
        <w:jc w:val="both"/>
        <w:rPr>
          <w:b/>
          <w:sz w:val="32"/>
          <w:szCs w:val="28"/>
        </w:rPr>
      </w:pPr>
    </w:p>
    <w:p w:rsidR="00293F16" w:rsidRPr="009E700E" w:rsidRDefault="00293F16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>На следующих слайдах показана структура населения</w:t>
      </w:r>
    </w:p>
    <w:p w:rsidR="000D5C81" w:rsidRDefault="000D5C81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497E60" w:rsidRPr="009E700E" w:rsidRDefault="00293F16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b/>
          <w:sz w:val="32"/>
          <w:szCs w:val="28"/>
        </w:rPr>
        <w:t>Слайд 3</w:t>
      </w:r>
    </w:p>
    <w:p w:rsidR="000D5C81" w:rsidRDefault="000D5C81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4B0DA0" w:rsidRPr="009E700E" w:rsidRDefault="004B0DA0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Исходя из представленной на слайдах </w:t>
      </w:r>
      <w:proofErr w:type="gramStart"/>
      <w:r w:rsidRPr="009E700E">
        <w:rPr>
          <w:rFonts w:ascii="Times New Roman" w:eastAsia="Times New Roman" w:hAnsi="Times New Roman" w:cs="Times New Roman"/>
          <w:sz w:val="32"/>
          <w:szCs w:val="28"/>
        </w:rPr>
        <w:t>структуры  населения</w:t>
      </w:r>
      <w:proofErr w:type="gram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мы должны выстраивать приоритеты системы социальной защиты населения области.</w:t>
      </w:r>
    </w:p>
    <w:p w:rsidR="00497E60" w:rsidRPr="009E700E" w:rsidRDefault="00497E60" w:rsidP="00AA12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Сегодня </w:t>
      </w:r>
      <w:r w:rsidR="004B0DA0" w:rsidRPr="009E700E">
        <w:rPr>
          <w:rFonts w:ascii="Times New Roman" w:eastAsia="Times New Roman" w:hAnsi="Times New Roman" w:cs="Times New Roman"/>
          <w:sz w:val="32"/>
          <w:szCs w:val="28"/>
        </w:rPr>
        <w:t xml:space="preserve">практически </w:t>
      </w: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треть населения Ленинградской области охвачена различными мерами и формами социальной поддержки. </w:t>
      </w:r>
    </w:p>
    <w:p w:rsidR="004B0DA0" w:rsidRPr="009E700E" w:rsidRDefault="004B0DA0" w:rsidP="009E700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  <w:r w:rsidRPr="009E700E">
        <w:rPr>
          <w:rFonts w:ascii="Times New Roman" w:hAnsi="Times New Roman" w:cs="Times New Roman"/>
          <w:sz w:val="32"/>
          <w:szCs w:val="28"/>
        </w:rPr>
        <w:t>На территории области предоставляется 96 видов социальных выплат и 18 видов мер социальной поддержки, разнообразные формы социального обслуживания.</w:t>
      </w:r>
    </w:p>
    <w:p w:rsidR="009E700E" w:rsidRDefault="009E700E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497E60" w:rsidRPr="00431199" w:rsidRDefault="004B0DA0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  <w:r w:rsidRPr="00431199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>Первый блок</w:t>
      </w:r>
      <w:r w:rsidR="00E15A2B" w:rsidRPr="00431199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 xml:space="preserve"> – меры социальной поддержки</w:t>
      </w:r>
      <w:r w:rsidRPr="00431199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>.</w:t>
      </w:r>
    </w:p>
    <w:p w:rsidR="00431199" w:rsidRDefault="00431199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BB1EE7" w:rsidRPr="009E700E" w:rsidRDefault="005B3302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>За последние 3</w:t>
      </w:r>
      <w:r w:rsidR="00BB1EE7" w:rsidRPr="009E700E">
        <w:rPr>
          <w:rFonts w:ascii="Times New Roman" w:eastAsia="Times New Roman" w:hAnsi="Times New Roman" w:cs="Times New Roman"/>
          <w:sz w:val="32"/>
          <w:szCs w:val="28"/>
        </w:rPr>
        <w:t xml:space="preserve"> года значительно расширился перечень мер социальной поддержки и категорий граждан, являющихся их получателями. </w:t>
      </w:r>
    </w:p>
    <w:p w:rsidR="000D5C81" w:rsidRDefault="000D5C81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93F16" w:rsidRPr="009E700E" w:rsidRDefault="00AA122C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Слайд 4</w:t>
      </w:r>
    </w:p>
    <w:p w:rsidR="000D5C81" w:rsidRDefault="000D5C81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BB1EE7" w:rsidRPr="009E700E" w:rsidRDefault="00BB1EE7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Так, для семей с детьми </w:t>
      </w:r>
      <w:proofErr w:type="gramStart"/>
      <w:r w:rsidRPr="009E700E">
        <w:rPr>
          <w:rFonts w:ascii="Times New Roman" w:eastAsia="Times New Roman" w:hAnsi="Times New Roman" w:cs="Times New Roman"/>
          <w:sz w:val="32"/>
          <w:szCs w:val="28"/>
        </w:rPr>
        <w:t>установлены  4</w:t>
      </w:r>
      <w:proofErr w:type="gram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дополнительные выплаты, для остальных категорий граждан </w:t>
      </w:r>
      <w:r w:rsidR="00254DDE" w:rsidRPr="009E700E">
        <w:rPr>
          <w:rFonts w:ascii="Times New Roman" w:eastAsia="Times New Roman" w:hAnsi="Times New Roman" w:cs="Times New Roman"/>
          <w:sz w:val="32"/>
          <w:szCs w:val="28"/>
        </w:rPr>
        <w:t>–</w:t>
      </w: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254DDE" w:rsidRPr="009E700E">
        <w:rPr>
          <w:rFonts w:ascii="Times New Roman" w:eastAsia="Times New Roman" w:hAnsi="Times New Roman" w:cs="Times New Roman"/>
          <w:sz w:val="32"/>
          <w:szCs w:val="28"/>
        </w:rPr>
        <w:t xml:space="preserve">2 периодические </w:t>
      </w:r>
      <w:r w:rsidR="00254DDE" w:rsidRPr="009E700E">
        <w:rPr>
          <w:rFonts w:ascii="Times New Roman" w:eastAsia="Times New Roman" w:hAnsi="Times New Roman" w:cs="Times New Roman"/>
          <w:sz w:val="32"/>
          <w:szCs w:val="28"/>
        </w:rPr>
        <w:lastRenderedPageBreak/>
        <w:t>выплаты (больным, получающим процедуру гемодиализа,  и детям войны), 2 единовременные выплаты – к 70 годовщине снятия блокады и к 70-летию Победы, перечень видов государственной социальной помощи дополнен государственной социальной помощью на основе социального контракта.</w:t>
      </w:r>
    </w:p>
    <w:p w:rsidR="009E700E" w:rsidRDefault="009E700E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>Недавно был принят областной закон, предусматривающий право лиц с ограниченными возможностями на обеспечение дополнительными техническими средствами реабилитации.</w:t>
      </w:r>
    </w:p>
    <w:p w:rsidR="00395A72" w:rsidRPr="009E700E" w:rsidRDefault="00395A72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В начале этого месяца приняты законопроекты, предусматривающие дополнительную социальную поддержку жертвам политических репрессий и </w:t>
      </w:r>
      <w:proofErr w:type="gramStart"/>
      <w:r w:rsidRPr="009E700E">
        <w:rPr>
          <w:rFonts w:ascii="Times New Roman" w:eastAsia="Times New Roman" w:hAnsi="Times New Roman" w:cs="Times New Roman"/>
          <w:sz w:val="32"/>
          <w:szCs w:val="28"/>
        </w:rPr>
        <w:t>инвалидам боевых действий</w:t>
      </w:r>
      <w:proofErr w:type="gram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и их вдовам.</w:t>
      </w:r>
    </w:p>
    <w:p w:rsidR="000D5C81" w:rsidRDefault="000D5C81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93F16" w:rsidRPr="009E700E" w:rsidRDefault="00AA122C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Слайд 5</w:t>
      </w:r>
    </w:p>
    <w:p w:rsidR="000D5C81" w:rsidRDefault="000D5C81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293F16" w:rsidRPr="009E700E" w:rsidRDefault="00254DDE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Право получения выплат, предусмотренных для многодетных семей, распространено на семьи, в которых воспитываются 3 е детей, в том </w:t>
      </w:r>
      <w:proofErr w:type="gramStart"/>
      <w:r w:rsidRPr="009E700E">
        <w:rPr>
          <w:rFonts w:ascii="Times New Roman" w:eastAsia="Times New Roman" w:hAnsi="Times New Roman" w:cs="Times New Roman"/>
          <w:sz w:val="32"/>
          <w:szCs w:val="28"/>
        </w:rPr>
        <w:t>числе  приемных</w:t>
      </w:r>
      <w:proofErr w:type="gram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. </w:t>
      </w:r>
    </w:p>
    <w:p w:rsidR="00254DDE" w:rsidRPr="009E700E" w:rsidRDefault="00254DDE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>Законодательно закреплена норма о ежегодной индексации размеров выплат, что позволило уже в этом году повысить размеры практически всех социальных выплат.</w:t>
      </w:r>
    </w:p>
    <w:p w:rsidR="00395A72" w:rsidRPr="009E700E" w:rsidRDefault="00395A72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На перечисленные выше меры социальной </w:t>
      </w:r>
      <w:r w:rsidR="0089651E" w:rsidRPr="009E700E">
        <w:rPr>
          <w:rFonts w:ascii="Times New Roman" w:eastAsia="Times New Roman" w:hAnsi="Times New Roman" w:cs="Times New Roman"/>
          <w:sz w:val="32"/>
          <w:szCs w:val="28"/>
        </w:rPr>
        <w:t>поддержки</w:t>
      </w:r>
      <w:r w:rsidR="00D621D9" w:rsidRPr="009E70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в 2015 </w:t>
      </w:r>
      <w:proofErr w:type="gramStart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году  </w:t>
      </w:r>
      <w:r w:rsidR="00D621D9" w:rsidRPr="009E700E">
        <w:rPr>
          <w:rFonts w:ascii="Times New Roman" w:eastAsia="Times New Roman" w:hAnsi="Times New Roman" w:cs="Times New Roman"/>
          <w:sz w:val="32"/>
          <w:szCs w:val="28"/>
        </w:rPr>
        <w:t>дополнительно</w:t>
      </w:r>
      <w:proofErr w:type="gram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из областного бюджета выделены средства в сумме </w:t>
      </w:r>
      <w:r w:rsidRPr="009E700E">
        <w:rPr>
          <w:rFonts w:ascii="Times New Roman" w:eastAsia="Times New Roman" w:hAnsi="Times New Roman" w:cs="Times New Roman"/>
          <w:color w:val="FF0000"/>
          <w:sz w:val="32"/>
          <w:szCs w:val="28"/>
          <w:highlight w:val="red"/>
        </w:rPr>
        <w:t>_________</w:t>
      </w:r>
      <w:r w:rsidRPr="009E700E">
        <w:rPr>
          <w:rFonts w:ascii="Times New Roman" w:eastAsia="Times New Roman" w:hAnsi="Times New Roman" w:cs="Times New Roman"/>
          <w:color w:val="FF0000"/>
          <w:sz w:val="32"/>
          <w:szCs w:val="28"/>
        </w:rPr>
        <w:t xml:space="preserve"> </w:t>
      </w:r>
      <w:proofErr w:type="spellStart"/>
      <w:r w:rsidRPr="009E700E">
        <w:rPr>
          <w:rFonts w:ascii="Times New Roman" w:eastAsia="Times New Roman" w:hAnsi="Times New Roman" w:cs="Times New Roman"/>
          <w:sz w:val="32"/>
          <w:szCs w:val="28"/>
        </w:rPr>
        <w:t>млн.руб</w:t>
      </w:r>
      <w:proofErr w:type="spellEnd"/>
      <w:r w:rsidRPr="009E700E">
        <w:rPr>
          <w:rFonts w:ascii="Times New Roman" w:eastAsia="Times New Roman" w:hAnsi="Times New Roman" w:cs="Times New Roman"/>
          <w:sz w:val="32"/>
          <w:szCs w:val="28"/>
        </w:rPr>
        <w:t>.</w:t>
      </w:r>
    </w:p>
    <w:p w:rsidR="0089651E" w:rsidRPr="009E700E" w:rsidRDefault="0089651E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Говоря о повышении социальной защищенности населения, не могу не остановиться на таком важном сегодня аспекте социальной </w:t>
      </w:r>
      <w:r w:rsidRPr="009E700E">
        <w:rPr>
          <w:rFonts w:ascii="Times New Roman" w:eastAsia="Times New Roman" w:hAnsi="Times New Roman" w:cs="Times New Roman"/>
          <w:sz w:val="32"/>
          <w:szCs w:val="28"/>
        </w:rPr>
        <w:lastRenderedPageBreak/>
        <w:t xml:space="preserve">поддержки населения как повышение адресной составляющей и внедрение критериев нуждаемости. </w:t>
      </w:r>
    </w:p>
    <w:p w:rsidR="0089651E" w:rsidRPr="009E700E" w:rsidRDefault="0089651E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Буквально вчера в федеральной прессе прошли сообщения о том, что Минтруд разработал пакет законопроектов об оптимизации отдельных </w:t>
      </w:r>
      <w:proofErr w:type="gramStart"/>
      <w:r w:rsidRPr="009E700E">
        <w:rPr>
          <w:rFonts w:ascii="Times New Roman" w:eastAsia="Times New Roman" w:hAnsi="Times New Roman" w:cs="Times New Roman"/>
          <w:sz w:val="32"/>
          <w:szCs w:val="28"/>
        </w:rPr>
        <w:t>социальных  льгот</w:t>
      </w:r>
      <w:proofErr w:type="gram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с учетом применения критериев нуждаемости в отношении следующих категорий – семьи, имеющие детей и работников бюджетной сферы, в </w:t>
      </w:r>
      <w:proofErr w:type="spellStart"/>
      <w:r w:rsidRPr="009E700E">
        <w:rPr>
          <w:rFonts w:ascii="Times New Roman" w:eastAsia="Times New Roman" w:hAnsi="Times New Roman" w:cs="Times New Roman"/>
          <w:sz w:val="32"/>
          <w:szCs w:val="28"/>
        </w:rPr>
        <w:t>т.ч</w:t>
      </w:r>
      <w:proofErr w:type="spellEnd"/>
      <w:r w:rsidRPr="009E700E">
        <w:rPr>
          <w:rFonts w:ascii="Times New Roman" w:eastAsia="Times New Roman" w:hAnsi="Times New Roman" w:cs="Times New Roman"/>
          <w:sz w:val="32"/>
          <w:szCs w:val="28"/>
        </w:rPr>
        <w:t>. проживающих в сельской местности.</w:t>
      </w:r>
    </w:p>
    <w:p w:rsidR="0089651E" w:rsidRPr="009E700E" w:rsidRDefault="0089651E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>Хотелось бы почеркнуть, что в Ленинградской области уже сегодня ряд выплат семьям с детьми предоставляется с учетом нуждаемости (ежемесячные пособия, компенсации на питание</w:t>
      </w:r>
      <w:r w:rsidR="00DD4697" w:rsidRPr="009E700E">
        <w:rPr>
          <w:rFonts w:ascii="Times New Roman" w:eastAsia="Times New Roman" w:hAnsi="Times New Roman" w:cs="Times New Roman"/>
          <w:sz w:val="32"/>
          <w:szCs w:val="28"/>
        </w:rPr>
        <w:t>). В то же время, по нашему мнению, нужно очень взвешенно подходит к этому вопросу, исходя, в первую очередь, из интересов населения, чтобы в условиях сегодняшних экономических реалий сохранить достигнутый уровень социальной защищенности семей с высокой иждивенческой нагрузкой.</w:t>
      </w: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</w:p>
    <w:p w:rsidR="00395A72" w:rsidRPr="009E700E" w:rsidRDefault="00395A72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gramStart"/>
      <w:r w:rsidRPr="009E700E">
        <w:rPr>
          <w:rFonts w:ascii="Times New Roman" w:eastAsia="Times New Roman" w:hAnsi="Times New Roman" w:cs="Times New Roman"/>
          <w:sz w:val="32"/>
          <w:szCs w:val="28"/>
        </w:rPr>
        <w:t>Приоритетным  направлением</w:t>
      </w:r>
      <w:proofErr w:type="gram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нашей работы является повышение качества и доступности предоставляемых населению услуг путем внедрения современных информационных технологий, развития межведомственного взаимодействия. </w:t>
      </w:r>
    </w:p>
    <w:p w:rsidR="00395A72" w:rsidRPr="009E700E" w:rsidRDefault="00395A72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>В целях развития региональной информатизации и реализации комплексного подхода к информатизации социальной сферы начата работа над социальным регистром населения, который представляет со</w:t>
      </w:r>
      <w:r w:rsidR="00EB4A9A" w:rsidRPr="009E700E">
        <w:rPr>
          <w:rFonts w:ascii="Times New Roman" w:eastAsia="Times New Roman" w:hAnsi="Times New Roman" w:cs="Times New Roman"/>
          <w:sz w:val="32"/>
          <w:szCs w:val="28"/>
        </w:rPr>
        <w:t>б</w:t>
      </w: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ой центральную базу данных, взаимодействующую в автоматическом режиме в реальном времени непрерывно и круглосуточно через систему каналов связи с широким спектром </w:t>
      </w:r>
      <w:r w:rsidRPr="009E700E">
        <w:rPr>
          <w:rFonts w:ascii="Times New Roman" w:eastAsia="Times New Roman" w:hAnsi="Times New Roman" w:cs="Times New Roman"/>
          <w:sz w:val="32"/>
          <w:szCs w:val="28"/>
        </w:rPr>
        <w:lastRenderedPageBreak/>
        <w:t xml:space="preserve">организаций поставщиков и получателей информации. Создание единого социального </w:t>
      </w:r>
      <w:proofErr w:type="gramStart"/>
      <w:r w:rsidRPr="009E700E">
        <w:rPr>
          <w:rFonts w:ascii="Times New Roman" w:eastAsia="Times New Roman" w:hAnsi="Times New Roman" w:cs="Times New Roman"/>
          <w:sz w:val="32"/>
          <w:szCs w:val="28"/>
        </w:rPr>
        <w:t>регистра  обеспечит</w:t>
      </w:r>
      <w:proofErr w:type="gram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интеграцию и взаимодействие различных ведомственных информационных систем</w:t>
      </w:r>
      <w:r w:rsidR="00EB4A9A" w:rsidRPr="009E700E">
        <w:rPr>
          <w:rFonts w:ascii="Times New Roman" w:eastAsia="Times New Roman" w:hAnsi="Times New Roman" w:cs="Times New Roman"/>
          <w:sz w:val="32"/>
          <w:szCs w:val="28"/>
        </w:rPr>
        <w:t>, доступ органов власти к широкому спектру актуальных и достоверных персональных данных, что позволит повысить эффективность и оперативность нашей работы.</w:t>
      </w:r>
    </w:p>
    <w:p w:rsidR="002E0EFA" w:rsidRPr="009E700E" w:rsidRDefault="00EB4A9A" w:rsidP="009E700E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ab/>
        <w:t xml:space="preserve">В рамках этой работы комитетом уже сегодня на базе Кировского района реализуется пилотный проект по созданию единой базы данных. Положительные результаты этого пилота и его </w:t>
      </w:r>
      <w:r w:rsidR="0028352F" w:rsidRPr="009E700E">
        <w:rPr>
          <w:rFonts w:ascii="Times New Roman" w:eastAsia="Times New Roman" w:hAnsi="Times New Roman" w:cs="Times New Roman"/>
          <w:sz w:val="32"/>
          <w:szCs w:val="28"/>
        </w:rPr>
        <w:t>распространение</w:t>
      </w: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на все </w:t>
      </w:r>
      <w:proofErr w:type="gramStart"/>
      <w:r w:rsidRPr="009E700E">
        <w:rPr>
          <w:rFonts w:ascii="Times New Roman" w:eastAsia="Times New Roman" w:hAnsi="Times New Roman" w:cs="Times New Roman"/>
          <w:sz w:val="32"/>
          <w:szCs w:val="28"/>
        </w:rPr>
        <w:t>районы  позволят</w:t>
      </w:r>
      <w:proofErr w:type="gram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нам обеспечить все органы социальной защиты населения актуальными данными о всех получателях мер социальной </w:t>
      </w:r>
      <w:r w:rsidR="0028352F" w:rsidRPr="009E700E">
        <w:rPr>
          <w:rFonts w:ascii="Times New Roman" w:eastAsia="Times New Roman" w:hAnsi="Times New Roman" w:cs="Times New Roman"/>
          <w:sz w:val="32"/>
          <w:szCs w:val="28"/>
        </w:rPr>
        <w:t>поддержки</w:t>
      </w: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в области в режиме он-</w:t>
      </w:r>
      <w:proofErr w:type="spellStart"/>
      <w:r w:rsidRPr="009E700E">
        <w:rPr>
          <w:rFonts w:ascii="Times New Roman" w:eastAsia="Times New Roman" w:hAnsi="Times New Roman" w:cs="Times New Roman"/>
          <w:sz w:val="32"/>
          <w:szCs w:val="28"/>
        </w:rPr>
        <w:t>лайн</w:t>
      </w:r>
      <w:proofErr w:type="spell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, сократить неэффективные </w:t>
      </w:r>
      <w:r w:rsidR="0028352F" w:rsidRPr="009E700E">
        <w:rPr>
          <w:rFonts w:ascii="Times New Roman" w:eastAsia="Times New Roman" w:hAnsi="Times New Roman" w:cs="Times New Roman"/>
          <w:sz w:val="32"/>
          <w:szCs w:val="28"/>
        </w:rPr>
        <w:t>административные</w:t>
      </w: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и транспортные расходы на доставку </w:t>
      </w:r>
      <w:r w:rsidR="002E0EFA" w:rsidRPr="009E700E">
        <w:rPr>
          <w:rFonts w:ascii="Times New Roman" w:eastAsia="Times New Roman" w:hAnsi="Times New Roman" w:cs="Times New Roman"/>
          <w:sz w:val="32"/>
          <w:szCs w:val="28"/>
        </w:rPr>
        <w:t xml:space="preserve">2 раза в месяц </w:t>
      </w:r>
      <w:r w:rsidRPr="009E700E">
        <w:rPr>
          <w:rFonts w:ascii="Times New Roman" w:eastAsia="Times New Roman" w:hAnsi="Times New Roman" w:cs="Times New Roman"/>
          <w:sz w:val="32"/>
          <w:szCs w:val="28"/>
        </w:rPr>
        <w:t>обновлений баз данных со всей области в областной комитет</w:t>
      </w:r>
      <w:r w:rsidR="002E0EFA" w:rsidRPr="009E700E">
        <w:rPr>
          <w:rFonts w:ascii="Times New Roman" w:eastAsia="Times New Roman" w:hAnsi="Times New Roman" w:cs="Times New Roman"/>
          <w:sz w:val="32"/>
          <w:szCs w:val="28"/>
        </w:rPr>
        <w:t>, формирование выплатных массивов в каждом районе.</w:t>
      </w:r>
    </w:p>
    <w:p w:rsidR="00EB4A9A" w:rsidRPr="009E700E" w:rsidRDefault="002E0EFA" w:rsidP="009E700E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ab/>
        <w:t>Реализация этого проекта в совокупности с открытием единого выплатного центра, через который будет обеспечиваться перечисление средств на счета граждан позволит упорядочить и упростить систему взаимодействия с кредитными организациями и почтой России, через которые осуществляется зачисление выплат на счета граждан. Безусловным положительным эффектом станет</w:t>
      </w:r>
      <w:r w:rsidR="00EB4A9A" w:rsidRPr="009E70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Pr="009E700E">
        <w:rPr>
          <w:rFonts w:ascii="Times New Roman" w:eastAsia="Times New Roman" w:hAnsi="Times New Roman" w:cs="Times New Roman"/>
          <w:sz w:val="32"/>
          <w:szCs w:val="28"/>
        </w:rPr>
        <w:t>возможность гибкого и оперативного перераспределения финансовых ресурсов для своевременного и полного обеспечения жителей всей области, вне зависимости от района, в котором они проживают.</w:t>
      </w:r>
    </w:p>
    <w:p w:rsidR="009E700E" w:rsidRDefault="009E700E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lastRenderedPageBreak/>
        <w:t xml:space="preserve">В целях внедрения таких предусмотренных 442-фз законом инструментов, как регистр получателей и реестр поставщиков, разработаны соответствующие программные модули. </w:t>
      </w:r>
    </w:p>
    <w:p w:rsidR="00D80DE1" w:rsidRPr="009E700E" w:rsidRDefault="00D80DE1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Уже в этом году планируется </w:t>
      </w:r>
      <w:proofErr w:type="gramStart"/>
      <w:r w:rsidRPr="009E700E">
        <w:rPr>
          <w:rFonts w:ascii="Times New Roman" w:eastAsia="Times New Roman" w:hAnsi="Times New Roman" w:cs="Times New Roman"/>
          <w:sz w:val="32"/>
          <w:szCs w:val="28"/>
        </w:rPr>
        <w:t>разработать  абсолютно</w:t>
      </w:r>
      <w:proofErr w:type="gram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нового</w:t>
      </w:r>
      <w:r w:rsidR="002E0EFA" w:rsidRPr="009E700E">
        <w:rPr>
          <w:rFonts w:ascii="Times New Roman" w:eastAsia="Times New Roman" w:hAnsi="Times New Roman" w:cs="Times New Roman"/>
          <w:sz w:val="32"/>
          <w:szCs w:val="28"/>
        </w:rPr>
        <w:t xml:space="preserve"> сегмента </w:t>
      </w: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АИС «Соцзащита» - </w:t>
      </w:r>
      <w:r w:rsidR="002E0EFA" w:rsidRPr="009E700E">
        <w:rPr>
          <w:rFonts w:ascii="Times New Roman" w:eastAsia="Times New Roman" w:hAnsi="Times New Roman" w:cs="Times New Roman"/>
          <w:sz w:val="32"/>
          <w:szCs w:val="28"/>
        </w:rPr>
        <w:t xml:space="preserve">«АИС </w:t>
      </w:r>
      <w:proofErr w:type="spellStart"/>
      <w:r w:rsidR="002E0EFA" w:rsidRPr="009E700E">
        <w:rPr>
          <w:rFonts w:ascii="Times New Roman" w:eastAsia="Times New Roman" w:hAnsi="Times New Roman" w:cs="Times New Roman"/>
          <w:sz w:val="32"/>
          <w:szCs w:val="28"/>
        </w:rPr>
        <w:t>Соцобслуживание</w:t>
      </w:r>
      <w:proofErr w:type="spellEnd"/>
      <w:r w:rsidRPr="009E700E">
        <w:rPr>
          <w:rFonts w:ascii="Times New Roman" w:eastAsia="Times New Roman" w:hAnsi="Times New Roman" w:cs="Times New Roman"/>
          <w:sz w:val="32"/>
          <w:szCs w:val="28"/>
        </w:rPr>
        <w:t>», внедрение которого  обеспечит нас более широким кругом данных о гражданах, получающих социальное обслуживание.</w:t>
      </w:r>
    </w:p>
    <w:p w:rsidR="009E700E" w:rsidRDefault="009E700E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 xml:space="preserve">На обеспечение этих мероприятий в следующем году планируется увеличить объем финансирования в 2,5 раза (до 13 </w:t>
      </w:r>
      <w:proofErr w:type="spellStart"/>
      <w:r>
        <w:rPr>
          <w:rFonts w:ascii="Times New Roman" w:eastAsia="Times New Roman" w:hAnsi="Times New Roman" w:cs="Times New Roman"/>
          <w:sz w:val="32"/>
          <w:szCs w:val="28"/>
        </w:rPr>
        <w:t>млн.руб</w:t>
      </w:r>
      <w:proofErr w:type="spellEnd"/>
      <w:r>
        <w:rPr>
          <w:rFonts w:ascii="Times New Roman" w:eastAsia="Times New Roman" w:hAnsi="Times New Roman" w:cs="Times New Roman"/>
          <w:sz w:val="32"/>
          <w:szCs w:val="28"/>
        </w:rPr>
        <w:t>).</w:t>
      </w:r>
    </w:p>
    <w:p w:rsidR="00254DDE" w:rsidRPr="009E700E" w:rsidRDefault="00D80DE1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>Еще один важный аспект деятельности комитета с учетом географических особенностей Ленинградской области – предоставить гражданам полный спектр существующих сегодня возможностей получения государственных услуг в максимально комфортных условиях - в режиме одного окна на базе МФЦ, в электронном виде, через удаленные рабочие места. Актуальность этого направления нашла отр</w:t>
      </w:r>
      <w:r w:rsidR="00DA36D3" w:rsidRPr="009E700E">
        <w:rPr>
          <w:rFonts w:ascii="Times New Roman" w:eastAsia="Times New Roman" w:hAnsi="Times New Roman" w:cs="Times New Roman"/>
          <w:sz w:val="32"/>
          <w:szCs w:val="28"/>
        </w:rPr>
        <w:t xml:space="preserve">ажение в Указе Президента № 601, который установил </w:t>
      </w:r>
      <w:r w:rsidR="00D621D9" w:rsidRPr="009E700E">
        <w:rPr>
          <w:rFonts w:ascii="Times New Roman" w:eastAsia="Times New Roman" w:hAnsi="Times New Roman" w:cs="Times New Roman"/>
          <w:sz w:val="32"/>
          <w:szCs w:val="28"/>
        </w:rPr>
        <w:t xml:space="preserve">для нас четкие </w:t>
      </w:r>
      <w:proofErr w:type="gramStart"/>
      <w:r w:rsidR="00D621D9" w:rsidRPr="009E700E">
        <w:rPr>
          <w:rFonts w:ascii="Times New Roman" w:eastAsia="Times New Roman" w:hAnsi="Times New Roman" w:cs="Times New Roman"/>
          <w:sz w:val="32"/>
          <w:szCs w:val="28"/>
        </w:rPr>
        <w:t>ориентиры  -</w:t>
      </w:r>
      <w:proofErr w:type="gramEnd"/>
      <w:r w:rsidR="00D621D9" w:rsidRPr="009E70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</w:p>
    <w:p w:rsidR="00D621D9" w:rsidRPr="009E700E" w:rsidRDefault="00D621D9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b/>
          <w:sz w:val="32"/>
          <w:szCs w:val="28"/>
        </w:rPr>
        <w:t>а) уровень удовлетворенности граждан Российской Федерации (далее - граждане) качеством предоставления государственных и муниципальных услуг к 2018 году - не менее 90 процентов;</w:t>
      </w:r>
    </w:p>
    <w:p w:rsidR="00D621D9" w:rsidRPr="009E700E" w:rsidRDefault="00D621D9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b/>
          <w:sz w:val="32"/>
          <w:szCs w:val="28"/>
        </w:rPr>
        <w:t>б) 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услуг, к 2015 году - не менее 90 процентов;</w:t>
      </w:r>
    </w:p>
    <w:p w:rsidR="00D621D9" w:rsidRPr="009E700E" w:rsidRDefault="00D621D9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b/>
          <w:sz w:val="32"/>
          <w:szCs w:val="28"/>
        </w:rPr>
        <w:t>в) доля граждан, использующих механизм получения государственных и муниципальных услуг в электронной форме, к 2018 году - не менее 70 процентов;</w:t>
      </w:r>
    </w:p>
    <w:p w:rsidR="00D621D9" w:rsidRPr="009E700E" w:rsidRDefault="00D621D9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b/>
          <w:sz w:val="32"/>
          <w:szCs w:val="28"/>
        </w:rPr>
        <w:t>г) снижение среднего числа обращений представителей бизнес-сообщества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 - до 2;</w:t>
      </w:r>
    </w:p>
    <w:p w:rsidR="00D621D9" w:rsidRPr="009E700E" w:rsidRDefault="00D621D9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b/>
          <w:sz w:val="32"/>
          <w:szCs w:val="28"/>
        </w:rPr>
        <w:t>д) сокращение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 - до 15 минут.</w:t>
      </w:r>
    </w:p>
    <w:p w:rsidR="00254DDE" w:rsidRPr="009E700E" w:rsidRDefault="00D621D9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Могу с удовлетворением констатировать, что для наших жителей уже сегодня обеспечена возможность получения </w:t>
      </w:r>
      <w:r w:rsidRPr="009E700E">
        <w:rPr>
          <w:rFonts w:ascii="Times New Roman" w:eastAsia="Times New Roman" w:hAnsi="Times New Roman" w:cs="Times New Roman"/>
          <w:sz w:val="32"/>
          <w:szCs w:val="28"/>
          <w:highlight w:val="red"/>
        </w:rPr>
        <w:t>____</w:t>
      </w:r>
      <w:r w:rsidR="00293F16" w:rsidRPr="009E700E">
        <w:rPr>
          <w:rFonts w:ascii="Times New Roman" w:eastAsia="Times New Roman" w:hAnsi="Times New Roman" w:cs="Times New Roman"/>
          <w:sz w:val="32"/>
          <w:szCs w:val="28"/>
          <w:highlight w:val="red"/>
        </w:rPr>
        <w:t>36</w:t>
      </w:r>
      <w:r w:rsidRPr="009E700E">
        <w:rPr>
          <w:rFonts w:ascii="Times New Roman" w:eastAsia="Times New Roman" w:hAnsi="Times New Roman" w:cs="Times New Roman"/>
          <w:sz w:val="32"/>
          <w:szCs w:val="28"/>
          <w:highlight w:val="red"/>
        </w:rPr>
        <w:t>__</w:t>
      </w: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gramStart"/>
      <w:r w:rsidRPr="009E700E">
        <w:rPr>
          <w:rFonts w:ascii="Times New Roman" w:eastAsia="Times New Roman" w:hAnsi="Times New Roman" w:cs="Times New Roman"/>
          <w:sz w:val="32"/>
          <w:szCs w:val="28"/>
        </w:rPr>
        <w:t>услуг  в</w:t>
      </w:r>
      <w:proofErr w:type="gram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сфере социальной защиты населения, в электронном виде ( из </w:t>
      </w:r>
      <w:r w:rsidRPr="009E700E">
        <w:rPr>
          <w:rFonts w:ascii="Times New Roman" w:eastAsia="Times New Roman" w:hAnsi="Times New Roman" w:cs="Times New Roman"/>
          <w:sz w:val="32"/>
          <w:szCs w:val="28"/>
          <w:highlight w:val="red"/>
        </w:rPr>
        <w:t>96</w:t>
      </w: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9E700E">
        <w:rPr>
          <w:rFonts w:ascii="Times New Roman" w:eastAsia="Times New Roman" w:hAnsi="Times New Roman" w:cs="Times New Roman"/>
          <w:sz w:val="32"/>
          <w:szCs w:val="28"/>
        </w:rPr>
        <w:t>гос.услуг</w:t>
      </w:r>
      <w:proofErr w:type="spell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). Обязательность сокращения до 15 минут времени ожидания в очереди предусмотрена административными регламентами предоставления государственных услуг. </w:t>
      </w:r>
    </w:p>
    <w:p w:rsidR="00D621D9" w:rsidRPr="009E700E" w:rsidRDefault="00D621D9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В связи с этим мне хотелось бы подчеркнуть важность тесного взаимодействия с МФЦ, развернутыми в каждом районе. Сегодня у нас </w:t>
      </w:r>
      <w:r w:rsidR="0089651E" w:rsidRPr="009E700E">
        <w:rPr>
          <w:rFonts w:ascii="Times New Roman" w:eastAsia="Times New Roman" w:hAnsi="Times New Roman" w:cs="Times New Roman"/>
          <w:sz w:val="32"/>
          <w:szCs w:val="28"/>
        </w:rPr>
        <w:t>отработана</w:t>
      </w: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схема семинарских занятий с сотрудниками районных отделений МФЦ, прорабатываются вопросы </w:t>
      </w:r>
      <w:r w:rsidR="0089651E" w:rsidRPr="009E700E">
        <w:rPr>
          <w:rFonts w:ascii="Times New Roman" w:eastAsia="Times New Roman" w:hAnsi="Times New Roman" w:cs="Times New Roman"/>
          <w:sz w:val="32"/>
          <w:szCs w:val="28"/>
        </w:rPr>
        <w:t xml:space="preserve">электронного документооборота, мы планируем реализовать пилотные проекты по работе с удаленными рабочими местами МФЦ. </w:t>
      </w:r>
    </w:p>
    <w:p w:rsidR="0089651E" w:rsidRPr="009E700E" w:rsidRDefault="0089651E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>Все эти мероприятия, по нашему мнению, будут способствовать повышению удовлетворенности населения качеством предоставляемых услуг</w:t>
      </w:r>
      <w:r w:rsidR="00293F16" w:rsidRPr="009E700E">
        <w:rPr>
          <w:rFonts w:ascii="Times New Roman" w:eastAsia="Times New Roman" w:hAnsi="Times New Roman" w:cs="Times New Roman"/>
          <w:sz w:val="32"/>
          <w:szCs w:val="28"/>
        </w:rPr>
        <w:t xml:space="preserve"> и позволят выполнить поставленные в 601 Указе Президента задачи</w:t>
      </w:r>
      <w:r w:rsidRPr="009E700E">
        <w:rPr>
          <w:rFonts w:ascii="Times New Roman" w:eastAsia="Times New Roman" w:hAnsi="Times New Roman" w:cs="Times New Roman"/>
          <w:sz w:val="32"/>
          <w:szCs w:val="28"/>
        </w:rPr>
        <w:t>.</w:t>
      </w:r>
    </w:p>
    <w:p w:rsidR="00431199" w:rsidRDefault="00431199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</w:p>
    <w:p w:rsidR="00431199" w:rsidRDefault="00431199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</w:p>
    <w:p w:rsidR="00D621D9" w:rsidRPr="009E700E" w:rsidRDefault="00D621D9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gramStart"/>
      <w:r w:rsidRPr="009E700E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>Второй  блок</w:t>
      </w:r>
      <w:proofErr w:type="gramEnd"/>
      <w:r w:rsidR="00E15A2B" w:rsidRPr="009E700E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 xml:space="preserve"> Дорожная карта и социальное обслуживание</w:t>
      </w:r>
    </w:p>
    <w:p w:rsidR="00431199" w:rsidRDefault="00431199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89651E" w:rsidRPr="009E700E" w:rsidRDefault="0089651E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В условиях сегодняшних реалий на первый план выходит </w:t>
      </w:r>
      <w:r w:rsidR="004574D6" w:rsidRPr="009E700E">
        <w:rPr>
          <w:rFonts w:ascii="Times New Roman" w:eastAsia="Times New Roman" w:hAnsi="Times New Roman" w:cs="Times New Roman"/>
          <w:sz w:val="32"/>
          <w:szCs w:val="28"/>
        </w:rPr>
        <w:t xml:space="preserve">сбалансированность социальных интересов и перспектив экономического развития. В рамках реализации программы губернатора Ленинградской области «Эффективный </w:t>
      </w:r>
      <w:proofErr w:type="gramStart"/>
      <w:r w:rsidR="004574D6" w:rsidRPr="009E700E">
        <w:rPr>
          <w:rFonts w:ascii="Times New Roman" w:eastAsia="Times New Roman" w:hAnsi="Times New Roman" w:cs="Times New Roman"/>
          <w:sz w:val="32"/>
          <w:szCs w:val="28"/>
        </w:rPr>
        <w:t>рубль»  ключевыми</w:t>
      </w:r>
      <w:proofErr w:type="gramEnd"/>
      <w:r w:rsidR="004574D6" w:rsidRPr="009E700E">
        <w:rPr>
          <w:rFonts w:ascii="Times New Roman" w:eastAsia="Times New Roman" w:hAnsi="Times New Roman" w:cs="Times New Roman"/>
          <w:sz w:val="32"/>
          <w:szCs w:val="28"/>
        </w:rPr>
        <w:t xml:space="preserve"> направлениям деятельности комитета являются:</w:t>
      </w:r>
    </w:p>
    <w:p w:rsidR="000D5C81" w:rsidRDefault="000D5C81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07065D" w:rsidRPr="009E700E" w:rsidRDefault="0007065D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b/>
          <w:sz w:val="32"/>
          <w:szCs w:val="28"/>
        </w:rPr>
        <w:t xml:space="preserve">Слайд </w:t>
      </w:r>
      <w:r w:rsidR="00AA122C">
        <w:rPr>
          <w:rFonts w:ascii="Times New Roman" w:eastAsia="Times New Roman" w:hAnsi="Times New Roman" w:cs="Times New Roman"/>
          <w:b/>
          <w:sz w:val="32"/>
          <w:szCs w:val="28"/>
        </w:rPr>
        <w:t>6</w:t>
      </w:r>
    </w:p>
    <w:p w:rsidR="000D5C81" w:rsidRDefault="000D5C81" w:rsidP="000D5C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0D5C81" w:rsidRDefault="004574D6" w:rsidP="000D5C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>Оптимизация сети учреждений путем изменения их типа (из казенных в бюджетные и автономные);</w:t>
      </w:r>
    </w:p>
    <w:p w:rsidR="004574D6" w:rsidRPr="009E700E" w:rsidRDefault="004574D6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>Перевод части услуг, предоставляемых в учреждениях социального обслуживания (таких как питание, уборка помещений и территорий и обслуживание зданий), на аутсорсинг;</w:t>
      </w:r>
    </w:p>
    <w:p w:rsidR="00DC77E4" w:rsidRPr="009E700E" w:rsidRDefault="00DC77E4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28"/>
        </w:rPr>
      </w:pPr>
      <w:proofErr w:type="gramStart"/>
      <w:r w:rsidRPr="009E700E">
        <w:rPr>
          <w:rFonts w:ascii="Times New Roman" w:eastAsia="Times New Roman" w:hAnsi="Times New Roman" w:cs="Times New Roman"/>
          <w:bCs/>
          <w:sz w:val="32"/>
          <w:szCs w:val="28"/>
        </w:rPr>
        <w:t>Внедрение  «</w:t>
      </w:r>
      <w:proofErr w:type="gramEnd"/>
      <w:r w:rsidRPr="009E700E">
        <w:rPr>
          <w:rFonts w:ascii="Times New Roman" w:eastAsia="Times New Roman" w:hAnsi="Times New Roman" w:cs="Times New Roman"/>
          <w:bCs/>
          <w:sz w:val="32"/>
          <w:szCs w:val="28"/>
        </w:rPr>
        <w:t>эффективных контрактов» с руководителями всех подведомственных учреждений и системы показателей эффективности деятельности подведомственных учреждений, а также работников учреждений по основным категориям, позволяет увязать о</w:t>
      </w:r>
      <w:r w:rsidR="00594CE1" w:rsidRPr="009E700E">
        <w:rPr>
          <w:rFonts w:ascii="Times New Roman" w:eastAsia="Times New Roman" w:hAnsi="Times New Roman" w:cs="Times New Roman"/>
          <w:bCs/>
          <w:sz w:val="32"/>
          <w:szCs w:val="28"/>
        </w:rPr>
        <w:t>плату труда с качеством работы.</w:t>
      </w:r>
    </w:p>
    <w:p w:rsidR="00DC77E4" w:rsidRPr="009E700E" w:rsidRDefault="004574D6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Все перечисленные мероприятия реализуются комитетом в соответствии с </w:t>
      </w:r>
      <w:r w:rsidR="00DC77E4" w:rsidRPr="009E700E">
        <w:rPr>
          <w:rFonts w:ascii="Times New Roman" w:eastAsia="Times New Roman" w:hAnsi="Times New Roman" w:cs="Times New Roman"/>
          <w:bCs/>
          <w:sz w:val="32"/>
          <w:szCs w:val="28"/>
        </w:rPr>
        <w:t xml:space="preserve">Планом мероприятий "дорожной карты" "Повышение эффективности и качества услуг в сфере социального обслуживания населения в Ленинградской области (2013 - 2018 годы)», который стал для нас ключевым документом реализации Указа Президента Российской Федерации от 7 мая 2012 года №597 «О мероприятиях по реализации государственной социальной политики». </w:t>
      </w:r>
    </w:p>
    <w:p w:rsidR="00E15A2B" w:rsidRPr="009E700E" w:rsidRDefault="00E15A2B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  Разработана перспективная схема развития сети учреждений социального обслу</w:t>
      </w:r>
      <w:r w:rsidR="009E700E">
        <w:rPr>
          <w:rFonts w:ascii="Times New Roman" w:eastAsia="Times New Roman" w:hAnsi="Times New Roman" w:cs="Times New Roman"/>
          <w:sz w:val="32"/>
          <w:szCs w:val="28"/>
        </w:rPr>
        <w:t>живания, которая позволит к 2018</w:t>
      </w: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году полностью </w:t>
      </w:r>
      <w:proofErr w:type="gramStart"/>
      <w:r w:rsidRPr="009E700E">
        <w:rPr>
          <w:rFonts w:ascii="Times New Roman" w:eastAsia="Times New Roman" w:hAnsi="Times New Roman" w:cs="Times New Roman"/>
          <w:sz w:val="32"/>
          <w:szCs w:val="28"/>
        </w:rPr>
        <w:t>удовлетворить  потребность</w:t>
      </w:r>
      <w:proofErr w:type="gram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жителей  Ленинградской области в стационарном социальном обслуживании и снять проблему очереди.</w:t>
      </w:r>
    </w:p>
    <w:p w:rsidR="00E15A2B" w:rsidRPr="009E700E" w:rsidRDefault="00E15A2B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>Намечено открыть:</w:t>
      </w:r>
    </w:p>
    <w:p w:rsidR="00E15A2B" w:rsidRPr="009E700E" w:rsidRDefault="00E15A2B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отделения стационарного социального обслуживания в </w:t>
      </w:r>
      <w:proofErr w:type="spellStart"/>
      <w:r w:rsidRPr="009E700E">
        <w:rPr>
          <w:rFonts w:ascii="Times New Roman" w:eastAsia="Times New Roman" w:hAnsi="Times New Roman" w:cs="Times New Roman"/>
          <w:sz w:val="32"/>
          <w:szCs w:val="28"/>
        </w:rPr>
        <w:t>Неппово</w:t>
      </w:r>
      <w:proofErr w:type="spell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, </w:t>
      </w:r>
      <w:proofErr w:type="spellStart"/>
      <w:r w:rsidRPr="009E700E">
        <w:rPr>
          <w:rFonts w:ascii="Times New Roman" w:eastAsia="Times New Roman" w:hAnsi="Times New Roman" w:cs="Times New Roman"/>
          <w:sz w:val="32"/>
          <w:szCs w:val="28"/>
        </w:rPr>
        <w:t>Кисельне</w:t>
      </w:r>
      <w:proofErr w:type="spellEnd"/>
      <w:r w:rsidRPr="009E700E">
        <w:rPr>
          <w:rFonts w:ascii="Times New Roman" w:eastAsia="Times New Roman" w:hAnsi="Times New Roman" w:cs="Times New Roman"/>
          <w:sz w:val="32"/>
          <w:szCs w:val="28"/>
        </w:rPr>
        <w:t>;</w:t>
      </w:r>
    </w:p>
    <w:p w:rsidR="00E15A2B" w:rsidRPr="009E700E" w:rsidRDefault="00E15A2B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гериатрический центр – в </w:t>
      </w:r>
      <w:proofErr w:type="spellStart"/>
      <w:r w:rsidRPr="009E700E">
        <w:rPr>
          <w:rFonts w:ascii="Times New Roman" w:eastAsia="Times New Roman" w:hAnsi="Times New Roman" w:cs="Times New Roman"/>
          <w:sz w:val="32"/>
          <w:szCs w:val="28"/>
        </w:rPr>
        <w:t>Пос.Глажево</w:t>
      </w:r>
      <w:proofErr w:type="spell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(в текущем году);</w:t>
      </w:r>
    </w:p>
    <w:p w:rsidR="00E15A2B" w:rsidRDefault="00E15A2B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>региональный центр реабилитации детей-инвалидов – в 2016 году.</w:t>
      </w:r>
    </w:p>
    <w:p w:rsidR="009E700E" w:rsidRPr="009E700E" w:rsidRDefault="009E700E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 xml:space="preserve">Мы должны расширить сеть </w:t>
      </w:r>
      <w:r w:rsidR="00431199">
        <w:rPr>
          <w:rFonts w:ascii="Times New Roman" w:eastAsia="Times New Roman" w:hAnsi="Times New Roman" w:cs="Times New Roman"/>
          <w:sz w:val="32"/>
          <w:szCs w:val="28"/>
        </w:rPr>
        <w:t>учреждений</w:t>
      </w:r>
      <w:r>
        <w:rPr>
          <w:rFonts w:ascii="Times New Roman" w:eastAsia="Times New Roman" w:hAnsi="Times New Roman" w:cs="Times New Roman"/>
          <w:sz w:val="32"/>
          <w:szCs w:val="28"/>
        </w:rPr>
        <w:t xml:space="preserve">, в том числе за счет </w:t>
      </w:r>
      <w:r w:rsidR="00431199">
        <w:rPr>
          <w:rFonts w:ascii="Times New Roman" w:eastAsia="Times New Roman" w:hAnsi="Times New Roman" w:cs="Times New Roman"/>
          <w:sz w:val="32"/>
          <w:szCs w:val="28"/>
        </w:rPr>
        <w:t>негосударственного</w:t>
      </w:r>
      <w:r>
        <w:rPr>
          <w:rFonts w:ascii="Times New Roman" w:eastAsia="Times New Roman" w:hAnsi="Times New Roman" w:cs="Times New Roman"/>
          <w:sz w:val="32"/>
          <w:szCs w:val="28"/>
        </w:rPr>
        <w:t xml:space="preserve"> сектора, </w:t>
      </w:r>
      <w:r w:rsidR="00431199">
        <w:rPr>
          <w:rFonts w:ascii="Times New Roman" w:eastAsia="Times New Roman" w:hAnsi="Times New Roman" w:cs="Times New Roman"/>
          <w:sz w:val="32"/>
          <w:szCs w:val="28"/>
        </w:rPr>
        <w:t>чтобы обеспечить социальными услугами не только привычный контингент получателей, но и новые категории нуждающихся – лиц без определенного места жительства, наркозависимых, нуждающихся в социальной реабилитации, лиц, вернувшихся из мест заключения.</w:t>
      </w:r>
    </w:p>
    <w:p w:rsidR="00DC77E4" w:rsidRPr="009E700E" w:rsidRDefault="00E15A2B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Идет работа </w:t>
      </w:r>
      <w:proofErr w:type="gramStart"/>
      <w:r w:rsidRPr="009E700E">
        <w:rPr>
          <w:rFonts w:ascii="Times New Roman" w:eastAsia="Times New Roman" w:hAnsi="Times New Roman" w:cs="Times New Roman"/>
          <w:sz w:val="32"/>
          <w:szCs w:val="28"/>
        </w:rPr>
        <w:t>над  программой</w:t>
      </w:r>
      <w:proofErr w:type="gramEnd"/>
      <w:r w:rsidR="00DC77E4" w:rsidRPr="009E700E">
        <w:rPr>
          <w:rFonts w:ascii="Times New Roman" w:eastAsia="Times New Roman" w:hAnsi="Times New Roman" w:cs="Times New Roman"/>
          <w:sz w:val="32"/>
          <w:szCs w:val="28"/>
        </w:rPr>
        <w:t xml:space="preserve"> укрепления материальн</w:t>
      </w:r>
      <w:r w:rsidR="00301534" w:rsidRPr="009E700E">
        <w:rPr>
          <w:rFonts w:ascii="Times New Roman" w:eastAsia="Times New Roman" w:hAnsi="Times New Roman" w:cs="Times New Roman"/>
          <w:sz w:val="32"/>
          <w:szCs w:val="28"/>
        </w:rPr>
        <w:t>о-технической базы</w:t>
      </w: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существующих </w:t>
      </w:r>
      <w:r w:rsidR="00594CE1" w:rsidRPr="009E700E">
        <w:rPr>
          <w:rFonts w:ascii="Times New Roman" w:eastAsia="Times New Roman" w:hAnsi="Times New Roman" w:cs="Times New Roman"/>
          <w:sz w:val="32"/>
          <w:szCs w:val="28"/>
        </w:rPr>
        <w:t>учреждений</w:t>
      </w:r>
      <w:r w:rsidR="00301534" w:rsidRPr="009E700E">
        <w:rPr>
          <w:rFonts w:ascii="Times New Roman" w:eastAsia="Times New Roman" w:hAnsi="Times New Roman" w:cs="Times New Roman"/>
          <w:sz w:val="32"/>
          <w:szCs w:val="28"/>
        </w:rPr>
        <w:t>.</w:t>
      </w:r>
    </w:p>
    <w:p w:rsidR="00594CE1" w:rsidRPr="009E700E" w:rsidRDefault="00594CE1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>С 2016 года планируются расходы на реализацию мероприятий по укреплению материально-технической базы муниципальных учреждений социального обслуживания населения в размере 50,0 млн. рублей в 15 муниципальных образования (в 17 учреждениях социального обслуживания, в том числе предоставляющим услуги детям-инвалидам).</w:t>
      </w:r>
    </w:p>
    <w:p w:rsidR="000D5C81" w:rsidRDefault="000D5C81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07065D" w:rsidRPr="009E700E" w:rsidRDefault="00AA122C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Слайд 7</w:t>
      </w:r>
    </w:p>
    <w:p w:rsidR="000D5C81" w:rsidRDefault="000D5C81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DC77E4" w:rsidRPr="009E700E" w:rsidRDefault="00594CE1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bCs/>
          <w:sz w:val="32"/>
          <w:szCs w:val="28"/>
        </w:rPr>
        <w:t>Д</w:t>
      </w:r>
      <w:r w:rsidR="00DC77E4" w:rsidRPr="009E700E">
        <w:rPr>
          <w:rFonts w:ascii="Times New Roman" w:eastAsia="Times New Roman" w:hAnsi="Times New Roman" w:cs="Times New Roman"/>
          <w:bCs/>
          <w:sz w:val="32"/>
          <w:szCs w:val="28"/>
        </w:rPr>
        <w:t>ля повышения качества и доступности социальных услуг для населения, улучшения информированности потребителей о качестве работы социальных организаций, стимулирования организаций к принятию мер по повышению качества и удовлетворенности потребителей, воспитания ответственного потребителя, заинтересованного в настройке качества услуг, проводится независимая оценка качества предоставления социальных услуг организациями социального обслуживания.</w:t>
      </w:r>
    </w:p>
    <w:p w:rsidR="004574D6" w:rsidRDefault="00DC77E4" w:rsidP="009E700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bCs/>
          <w:sz w:val="32"/>
          <w:szCs w:val="28"/>
        </w:rPr>
        <w:t xml:space="preserve">Итоги этой работы в 2014 году позволили </w:t>
      </w:r>
      <w:r w:rsidR="00301534" w:rsidRPr="009E700E">
        <w:rPr>
          <w:rFonts w:ascii="Times New Roman" w:eastAsia="Times New Roman" w:hAnsi="Times New Roman" w:cs="Times New Roman"/>
          <w:bCs/>
          <w:sz w:val="32"/>
          <w:szCs w:val="28"/>
        </w:rPr>
        <w:t xml:space="preserve">нашим </w:t>
      </w:r>
      <w:r w:rsidRPr="009E700E">
        <w:rPr>
          <w:rFonts w:ascii="Times New Roman" w:eastAsia="Times New Roman" w:hAnsi="Times New Roman" w:cs="Times New Roman"/>
          <w:bCs/>
          <w:sz w:val="32"/>
          <w:szCs w:val="28"/>
        </w:rPr>
        <w:t xml:space="preserve">учреждениям </w:t>
      </w:r>
      <w:r w:rsidR="00301534" w:rsidRPr="009E700E">
        <w:rPr>
          <w:rFonts w:ascii="Times New Roman" w:eastAsia="Times New Roman" w:hAnsi="Times New Roman" w:cs="Times New Roman"/>
          <w:bCs/>
          <w:sz w:val="32"/>
          <w:szCs w:val="28"/>
        </w:rPr>
        <w:t>оценить</w:t>
      </w:r>
      <w:r w:rsidRPr="009E700E">
        <w:rPr>
          <w:rFonts w:ascii="Times New Roman" w:eastAsia="Times New Roman" w:hAnsi="Times New Roman" w:cs="Times New Roman"/>
          <w:bCs/>
          <w:sz w:val="32"/>
          <w:szCs w:val="28"/>
        </w:rPr>
        <w:t xml:space="preserve"> результаты своей деятельности в сравнении с их коллегами</w:t>
      </w:r>
      <w:r w:rsidR="00301534" w:rsidRPr="009E700E">
        <w:rPr>
          <w:rFonts w:ascii="Times New Roman" w:eastAsia="Times New Roman" w:hAnsi="Times New Roman" w:cs="Times New Roman"/>
          <w:bCs/>
          <w:sz w:val="32"/>
          <w:szCs w:val="28"/>
        </w:rPr>
        <w:t xml:space="preserve">, выявить скрытые резервы, а нам – взглянуть на деятельность учреждений отрасли глазами потребителей услуг. </w:t>
      </w:r>
      <w:r w:rsidRPr="009E700E">
        <w:rPr>
          <w:rFonts w:ascii="Times New Roman" w:eastAsia="Times New Roman" w:hAnsi="Times New Roman" w:cs="Times New Roman"/>
          <w:bCs/>
          <w:sz w:val="32"/>
          <w:szCs w:val="28"/>
        </w:rPr>
        <w:t xml:space="preserve"> </w:t>
      </w:r>
    </w:p>
    <w:p w:rsidR="00431199" w:rsidRPr="009E700E" w:rsidRDefault="00431199" w:rsidP="009E700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sz w:val="32"/>
          <w:szCs w:val="28"/>
        </w:rPr>
        <w:t>Результаты проведения независимой оценки продемонстрировали необходимость проведения системного мониторинга удовлетворенности получателей социальных услуг качеством предоставления этих услуг.</w:t>
      </w:r>
    </w:p>
    <w:p w:rsidR="00431199" w:rsidRDefault="00431199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</w:p>
    <w:p w:rsidR="004574D6" w:rsidRPr="009E700E" w:rsidRDefault="00E15A2B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  <w:r w:rsidRPr="009E700E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>Третий блок – Доступная среда</w:t>
      </w:r>
    </w:p>
    <w:p w:rsidR="00431199" w:rsidRDefault="00431199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D621D9" w:rsidRPr="009E700E" w:rsidRDefault="0007065D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b/>
          <w:sz w:val="32"/>
          <w:szCs w:val="28"/>
        </w:rPr>
        <w:t xml:space="preserve">Слайд </w:t>
      </w:r>
      <w:r w:rsidR="00AA122C">
        <w:rPr>
          <w:rFonts w:ascii="Times New Roman" w:eastAsia="Times New Roman" w:hAnsi="Times New Roman" w:cs="Times New Roman"/>
          <w:b/>
          <w:sz w:val="32"/>
          <w:szCs w:val="28"/>
        </w:rPr>
        <w:t>8</w:t>
      </w:r>
    </w:p>
    <w:p w:rsidR="000D5C81" w:rsidRDefault="000D5C81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CD2DEA" w:rsidRPr="009E700E" w:rsidRDefault="00CD2DEA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Важнейшим условием и средством обеспечения инвалидам равных с другими гражданами возможностей для участия в жизни общества является формирование </w:t>
      </w:r>
      <w:proofErr w:type="spellStart"/>
      <w:r w:rsidRPr="009E700E">
        <w:rPr>
          <w:rFonts w:ascii="Times New Roman" w:eastAsia="Times New Roman" w:hAnsi="Times New Roman" w:cs="Times New Roman"/>
          <w:sz w:val="32"/>
          <w:szCs w:val="28"/>
        </w:rPr>
        <w:t>безбарьерной</w:t>
      </w:r>
      <w:proofErr w:type="spell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среды жизнедеятельности.</w:t>
      </w:r>
    </w:p>
    <w:p w:rsidR="00CD2DEA" w:rsidRPr="009E700E" w:rsidRDefault="00CD2DEA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Особое внимание решению проблемы создания </w:t>
      </w:r>
      <w:proofErr w:type="spellStart"/>
      <w:r w:rsidRPr="009E700E">
        <w:rPr>
          <w:rFonts w:ascii="Times New Roman" w:eastAsia="Times New Roman" w:hAnsi="Times New Roman" w:cs="Times New Roman"/>
          <w:sz w:val="32"/>
          <w:szCs w:val="28"/>
        </w:rPr>
        <w:t>безбарьерной</w:t>
      </w:r>
      <w:proofErr w:type="spell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среды жизнедеятельности для инвалидов и соблюдения положений Конвенции ООН о правах инвалидов для ее ратификации уделено Президентом РФ </w:t>
      </w:r>
      <w:proofErr w:type="spellStart"/>
      <w:r w:rsidRPr="009E700E">
        <w:rPr>
          <w:rFonts w:ascii="Times New Roman" w:eastAsia="Times New Roman" w:hAnsi="Times New Roman" w:cs="Times New Roman"/>
          <w:sz w:val="32"/>
          <w:szCs w:val="28"/>
        </w:rPr>
        <w:t>Д.А.Медведевым</w:t>
      </w:r>
      <w:proofErr w:type="spell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в Бюджетном послании, в Послании Президента РФ Федеральному Собранию РФ, и соответствующим поручением о разработке федеральной целевой программы «Доступная среда».</w:t>
      </w:r>
    </w:p>
    <w:p w:rsidR="002135DC" w:rsidRPr="009E700E" w:rsidRDefault="006A01CD" w:rsidP="009E700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Практическая деятельность по обеспечению </w:t>
      </w:r>
      <w:proofErr w:type="spellStart"/>
      <w:r w:rsidRPr="009E700E">
        <w:rPr>
          <w:rFonts w:ascii="Times New Roman" w:eastAsia="Times New Roman" w:hAnsi="Times New Roman" w:cs="Times New Roman"/>
          <w:sz w:val="32"/>
          <w:szCs w:val="28"/>
        </w:rPr>
        <w:t>безбарьерной</w:t>
      </w:r>
      <w:proofErr w:type="spell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среды на территории Ленинградской области начала осуществляться в 2011 году. </w:t>
      </w:r>
      <w:r w:rsidR="002135DC" w:rsidRPr="009E70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2135DC" w:rsidRPr="009E700E">
        <w:rPr>
          <w:rFonts w:ascii="Times New Roman" w:hAnsi="Times New Roman" w:cs="Times New Roman"/>
          <w:color w:val="000000"/>
          <w:sz w:val="32"/>
          <w:szCs w:val="28"/>
        </w:rPr>
        <w:t xml:space="preserve">Координатором работы по созданию </w:t>
      </w:r>
      <w:proofErr w:type="spellStart"/>
      <w:r w:rsidR="002135DC" w:rsidRPr="009E700E">
        <w:rPr>
          <w:rFonts w:ascii="Times New Roman" w:hAnsi="Times New Roman" w:cs="Times New Roman"/>
          <w:color w:val="000000"/>
          <w:sz w:val="32"/>
          <w:szCs w:val="28"/>
        </w:rPr>
        <w:t>безбарьерной</w:t>
      </w:r>
      <w:proofErr w:type="spellEnd"/>
      <w:r w:rsidR="002135DC" w:rsidRPr="009E700E">
        <w:rPr>
          <w:rFonts w:ascii="Times New Roman" w:hAnsi="Times New Roman" w:cs="Times New Roman"/>
          <w:color w:val="000000"/>
          <w:sz w:val="32"/>
          <w:szCs w:val="28"/>
        </w:rPr>
        <w:t xml:space="preserve"> среды </w:t>
      </w:r>
      <w:proofErr w:type="gramStart"/>
      <w:r w:rsidR="002135DC" w:rsidRPr="009E700E">
        <w:rPr>
          <w:rFonts w:ascii="Times New Roman" w:hAnsi="Times New Roman" w:cs="Times New Roman"/>
          <w:color w:val="000000"/>
          <w:sz w:val="32"/>
          <w:szCs w:val="28"/>
        </w:rPr>
        <w:t>жизнедеятельности  является</w:t>
      </w:r>
      <w:proofErr w:type="gramEnd"/>
      <w:r w:rsidR="002135DC" w:rsidRPr="009E700E">
        <w:rPr>
          <w:rFonts w:ascii="Times New Roman" w:hAnsi="Times New Roman" w:cs="Times New Roman"/>
          <w:color w:val="000000"/>
          <w:sz w:val="32"/>
          <w:szCs w:val="28"/>
        </w:rPr>
        <w:t xml:space="preserve"> комитет по социальной защите населения Ленинградской области. </w:t>
      </w:r>
    </w:p>
    <w:p w:rsidR="00E15A2B" w:rsidRPr="009E700E" w:rsidRDefault="00E15A2B" w:rsidP="009E700E">
      <w:pPr>
        <w:tabs>
          <w:tab w:val="left" w:pos="34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обследовано на предмет доступности инвалидам 192 объекта социальной инфраструктуры в приоритетных сферах жизнедеятельности во всех муниципальных районах (городском округе) Ленинградской области, что составляет 56% от общего количества находящихся в перечне объектов. </w:t>
      </w:r>
    </w:p>
    <w:p w:rsidR="00E15A2B" w:rsidRPr="009E700E" w:rsidRDefault="00E15A2B" w:rsidP="009E700E">
      <w:pPr>
        <w:tabs>
          <w:tab w:val="left" w:pos="34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По результатам обследования   проведены работы по адаптации для доступа инвалидов 160 объектов, в том числе 58 учреждений социальной защиты населения, 41 учреждения здравоохранения, 15 учреждений образования, 34 учреждений культуры.  </w:t>
      </w:r>
    </w:p>
    <w:p w:rsidR="00E15A2B" w:rsidRPr="009E700E" w:rsidRDefault="00E15A2B" w:rsidP="009E700E">
      <w:pPr>
        <w:tabs>
          <w:tab w:val="left" w:pos="34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Приобретены 7 </w:t>
      </w:r>
      <w:proofErr w:type="spellStart"/>
      <w:r w:rsidRPr="009E700E">
        <w:rPr>
          <w:rFonts w:ascii="Times New Roman" w:eastAsia="Times New Roman" w:hAnsi="Times New Roman" w:cs="Times New Roman"/>
          <w:sz w:val="32"/>
          <w:szCs w:val="28"/>
        </w:rPr>
        <w:t>низкопольных</w:t>
      </w:r>
      <w:proofErr w:type="spell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автобусов, оборудованных специальными устройствами.</w:t>
      </w:r>
    </w:p>
    <w:p w:rsidR="00E15A2B" w:rsidRPr="009E700E" w:rsidRDefault="00E15A2B" w:rsidP="009E700E">
      <w:pPr>
        <w:tabs>
          <w:tab w:val="left" w:pos="34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Организована работа по </w:t>
      </w:r>
      <w:proofErr w:type="spellStart"/>
      <w:r w:rsidRPr="009E700E">
        <w:rPr>
          <w:rFonts w:ascii="Times New Roman" w:eastAsia="Times New Roman" w:hAnsi="Times New Roman" w:cs="Times New Roman"/>
          <w:sz w:val="32"/>
          <w:szCs w:val="28"/>
        </w:rPr>
        <w:t>субтитрированию</w:t>
      </w:r>
      <w:proofErr w:type="spell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информационных и развлекательных передач, создаваемых и транслируемых телекомпаниями Ленинградской области – начиная с конца октября до 20 декабря в рамках ежедневных новостных передач в эфире телеканала «ЛОТ» осуществлялся </w:t>
      </w:r>
      <w:proofErr w:type="spellStart"/>
      <w:r w:rsidRPr="009E700E">
        <w:rPr>
          <w:rFonts w:ascii="Times New Roman" w:eastAsia="Times New Roman" w:hAnsi="Times New Roman" w:cs="Times New Roman"/>
          <w:sz w:val="32"/>
          <w:szCs w:val="28"/>
        </w:rPr>
        <w:t>сурдоперевод</w:t>
      </w:r>
      <w:proofErr w:type="spellEnd"/>
      <w:r w:rsidRPr="009E700E">
        <w:rPr>
          <w:rFonts w:ascii="Times New Roman" w:eastAsia="Times New Roman" w:hAnsi="Times New Roman" w:cs="Times New Roman"/>
          <w:sz w:val="32"/>
          <w:szCs w:val="28"/>
        </w:rPr>
        <w:t>, организовано распространение социальной рекламы, направленной на формирование толерантного отношения жителей Ленинградской области к инвалидам, организовано создание версии сайтов органов государственной власти Ленинградской области для слабовидящих  (создано 20 версии для слабовидящих).</w:t>
      </w:r>
    </w:p>
    <w:p w:rsidR="00E15A2B" w:rsidRPr="009E700E" w:rsidRDefault="00E15A2B" w:rsidP="009E700E">
      <w:pPr>
        <w:tabs>
          <w:tab w:val="left" w:pos="34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>В 2015 году реализация подпрограммы будет продолжена.</w:t>
      </w:r>
    </w:p>
    <w:p w:rsidR="00E15A2B" w:rsidRPr="009E700E" w:rsidRDefault="00E15A2B" w:rsidP="009E700E">
      <w:pPr>
        <w:tabs>
          <w:tab w:val="left" w:pos="34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>В рамках программных мероприятий в 2015 году планируется:</w:t>
      </w:r>
    </w:p>
    <w:p w:rsidR="00E15A2B" w:rsidRPr="009E700E" w:rsidRDefault="00E15A2B" w:rsidP="009E700E">
      <w:pPr>
        <w:tabs>
          <w:tab w:val="left" w:pos="34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>- Провести обследование на предмет доступности для инвалидов 180 объектов социальной инфраструктуры в приоритетных сферах жизнедеятельности (по 10 в каждом муниципальном районе (городском округе) Ленинградской области);</w:t>
      </w:r>
    </w:p>
    <w:p w:rsidR="00E15A2B" w:rsidRPr="009E700E" w:rsidRDefault="00E15A2B" w:rsidP="009E700E">
      <w:pPr>
        <w:tabs>
          <w:tab w:val="left" w:pos="34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>- Продолжить работу по адаптации для доступа инвалидов объектов социальной инфраструктуры, адаптировав 60 объектов и доведя общее количество адаптированных для нужд инвалидов в рамках подпрограммы объектов до 153;</w:t>
      </w:r>
    </w:p>
    <w:p w:rsidR="00E15A2B" w:rsidRPr="009E700E" w:rsidRDefault="00E15A2B" w:rsidP="009E700E">
      <w:pPr>
        <w:tabs>
          <w:tab w:val="left" w:pos="34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В 2015 году в связи с ратификацией Конвенции о правах инвалидов Председателем Правительства Российской Федерации Д.А. Медведевым перед субъектами </w:t>
      </w:r>
      <w:proofErr w:type="gramStart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федерации  </w:t>
      </w:r>
      <w:r w:rsidRPr="009E700E">
        <w:rPr>
          <w:rFonts w:ascii="Times New Roman" w:eastAsia="Times New Roman" w:hAnsi="Times New Roman" w:cs="Times New Roman"/>
          <w:sz w:val="32"/>
          <w:szCs w:val="28"/>
          <w:u w:val="single"/>
        </w:rPr>
        <w:t>поставлена</w:t>
      </w:r>
      <w:proofErr w:type="gramEnd"/>
      <w:r w:rsidRPr="009E700E">
        <w:rPr>
          <w:rFonts w:ascii="Times New Roman" w:eastAsia="Times New Roman" w:hAnsi="Times New Roman" w:cs="Times New Roman"/>
          <w:sz w:val="32"/>
          <w:szCs w:val="28"/>
          <w:u w:val="single"/>
        </w:rPr>
        <w:t xml:space="preserve"> новая задача - обеспечить реализацию положений Конвенции в части </w:t>
      </w: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разработки и утверждения  планов мероприятий по повышению значений показателей доступности для инвалидов объектов социальной, инженерной и транспортной инфраструктур. </w:t>
      </w:r>
    </w:p>
    <w:p w:rsidR="00E15A2B" w:rsidRPr="009E700E" w:rsidRDefault="00E15A2B" w:rsidP="009E700E">
      <w:pPr>
        <w:tabs>
          <w:tab w:val="left" w:pos="34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Для решения этой задачи будет разработана дорожная карта (ответственный за разработку комитет по социальной защите населения), соисполнителями по разработке дорожной карты определены органы исполнительной власти субъекта Российской Федерации в сфере  труда и занятости, здравоохранения, образования, культуры, транспортного обслуживания, связи и информации, физической культуры и спорта, торговли, жилищно-коммунального хозяйства и градостроительной политики, что позволит охватить мероприятиями по созданию </w:t>
      </w:r>
      <w:proofErr w:type="spellStart"/>
      <w:r w:rsidRPr="009E700E">
        <w:rPr>
          <w:rFonts w:ascii="Times New Roman" w:eastAsia="Times New Roman" w:hAnsi="Times New Roman" w:cs="Times New Roman"/>
          <w:sz w:val="32"/>
          <w:szCs w:val="28"/>
        </w:rPr>
        <w:t>безбарьерной</w:t>
      </w:r>
      <w:proofErr w:type="spell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среды все объекты  социальной  сферы Ленинградской области. </w:t>
      </w:r>
    </w:p>
    <w:p w:rsidR="00E15A2B" w:rsidRPr="009E700E" w:rsidRDefault="00E15A2B" w:rsidP="009E700E">
      <w:pPr>
        <w:tabs>
          <w:tab w:val="left" w:pos="34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E700E">
        <w:rPr>
          <w:rFonts w:ascii="Times New Roman" w:eastAsia="Times New Roman" w:hAnsi="Times New Roman" w:cs="Times New Roman"/>
          <w:sz w:val="32"/>
          <w:szCs w:val="28"/>
        </w:rPr>
        <w:t>В результате проводимой работы до 2020 года должен быть достигнут 100</w:t>
      </w:r>
      <w:proofErr w:type="gramStart"/>
      <w:r w:rsidRPr="009E700E">
        <w:rPr>
          <w:rFonts w:ascii="Times New Roman" w:eastAsia="Times New Roman" w:hAnsi="Times New Roman" w:cs="Times New Roman"/>
          <w:sz w:val="32"/>
          <w:szCs w:val="28"/>
        </w:rPr>
        <w:t>%  показатель</w:t>
      </w:r>
      <w:proofErr w:type="gramEnd"/>
      <w:r w:rsidRPr="009E700E">
        <w:rPr>
          <w:rFonts w:ascii="Times New Roman" w:eastAsia="Times New Roman" w:hAnsi="Times New Roman" w:cs="Times New Roman"/>
          <w:sz w:val="32"/>
          <w:szCs w:val="28"/>
        </w:rPr>
        <w:t xml:space="preserve"> доступности для инвалидов и других маломобильных  групп населения к приоритетным  объектам социальной  инфраструктуры </w:t>
      </w:r>
    </w:p>
    <w:p w:rsidR="000D5C81" w:rsidRDefault="000D5C81" w:rsidP="009E700E">
      <w:pPr>
        <w:tabs>
          <w:tab w:val="left" w:pos="34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sz w:val="32"/>
          <w:szCs w:val="28"/>
        </w:rPr>
      </w:pPr>
    </w:p>
    <w:p w:rsidR="0007065D" w:rsidRPr="009E700E" w:rsidRDefault="0007065D" w:rsidP="009E700E">
      <w:pPr>
        <w:tabs>
          <w:tab w:val="left" w:pos="34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b/>
          <w:sz w:val="32"/>
          <w:szCs w:val="28"/>
        </w:rPr>
      </w:pPr>
      <w:r w:rsidRPr="009E700E">
        <w:rPr>
          <w:rFonts w:ascii="Times New Roman" w:eastAsia="TimesNewRomanPSMT-Identity-H" w:hAnsi="Times New Roman" w:cs="Times New Roman"/>
          <w:b/>
          <w:sz w:val="32"/>
          <w:szCs w:val="28"/>
        </w:rPr>
        <w:t xml:space="preserve">Слайд </w:t>
      </w:r>
      <w:r w:rsidR="00AA122C">
        <w:rPr>
          <w:rFonts w:ascii="Times New Roman" w:eastAsia="TimesNewRomanPSMT-Identity-H" w:hAnsi="Times New Roman" w:cs="Times New Roman"/>
          <w:b/>
          <w:sz w:val="32"/>
          <w:szCs w:val="28"/>
        </w:rPr>
        <w:t>9</w:t>
      </w:r>
    </w:p>
    <w:p w:rsidR="000D5C81" w:rsidRDefault="000D5C81" w:rsidP="009E700E">
      <w:pPr>
        <w:tabs>
          <w:tab w:val="left" w:pos="34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32"/>
          <w:szCs w:val="28"/>
        </w:rPr>
      </w:pPr>
    </w:p>
    <w:p w:rsidR="00D43023" w:rsidRPr="009E700E" w:rsidRDefault="00D43023" w:rsidP="009E700E">
      <w:pPr>
        <w:tabs>
          <w:tab w:val="left" w:pos="34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-Identity-H" w:hAnsi="Times New Roman" w:cs="Times New Roman"/>
          <w:sz w:val="32"/>
          <w:szCs w:val="28"/>
        </w:rPr>
      </w:pPr>
      <w:r w:rsidRPr="009E700E">
        <w:rPr>
          <w:rFonts w:ascii="Times New Roman" w:eastAsia="TimesNewRomanPSMT-Identity-H" w:hAnsi="Times New Roman" w:cs="Times New Roman"/>
          <w:sz w:val="32"/>
          <w:szCs w:val="28"/>
        </w:rPr>
        <w:t xml:space="preserve">Соисполнителями </w:t>
      </w:r>
      <w:r w:rsidR="00DD03E8" w:rsidRPr="009E700E">
        <w:rPr>
          <w:rFonts w:ascii="Times New Roman" w:eastAsia="TimesNewRomanPSMT-Identity-H" w:hAnsi="Times New Roman" w:cs="Times New Roman"/>
          <w:sz w:val="32"/>
          <w:szCs w:val="28"/>
        </w:rPr>
        <w:t xml:space="preserve">по разработке </w:t>
      </w:r>
      <w:r w:rsidRPr="009E700E">
        <w:rPr>
          <w:rFonts w:ascii="Times New Roman" w:eastAsia="TimesNewRomanPSMT-Identity-H" w:hAnsi="Times New Roman" w:cs="Times New Roman"/>
          <w:sz w:val="32"/>
          <w:szCs w:val="28"/>
        </w:rPr>
        <w:t>дорожной карты в сфере установленной деятельности</w:t>
      </w:r>
      <w:r w:rsidR="00DD03E8" w:rsidRPr="009E700E">
        <w:rPr>
          <w:rFonts w:ascii="Times New Roman" w:eastAsia="TimesNewRomanPSMT-Identity-H" w:hAnsi="Times New Roman" w:cs="Times New Roman"/>
          <w:sz w:val="32"/>
          <w:szCs w:val="28"/>
        </w:rPr>
        <w:t xml:space="preserve"> федеральным законодательством определены органы исполнительной власти субъекта Российской Федерации в сфере </w:t>
      </w:r>
      <w:r w:rsidRPr="009E700E">
        <w:rPr>
          <w:rFonts w:ascii="Times New Roman" w:eastAsia="TimesNewRomanPSMT-Identity-H" w:hAnsi="Times New Roman" w:cs="Times New Roman"/>
          <w:sz w:val="32"/>
          <w:szCs w:val="28"/>
        </w:rPr>
        <w:t xml:space="preserve"> труда и занятости, здравоохранения, образования, культуры, транспортного обслуживания, связи и информации, физической культуры и спорта, торговли, жилищно-коммунального хозяйства и градостроительной политики</w:t>
      </w:r>
      <w:r w:rsidR="00DD03E8" w:rsidRPr="009E700E">
        <w:rPr>
          <w:rFonts w:ascii="Times New Roman" w:eastAsia="TimesNewRomanPSMT-Identity-H" w:hAnsi="Times New Roman" w:cs="Times New Roman"/>
          <w:sz w:val="32"/>
          <w:szCs w:val="28"/>
        </w:rPr>
        <w:t xml:space="preserve">, что позволит охватить мероприятиями по  созданию </w:t>
      </w:r>
      <w:r w:rsidR="00B448FE" w:rsidRPr="009E700E">
        <w:rPr>
          <w:rFonts w:ascii="Times New Roman" w:eastAsia="TimesNewRomanPSMT-Identity-H" w:hAnsi="Times New Roman" w:cs="Times New Roman"/>
          <w:sz w:val="32"/>
          <w:szCs w:val="28"/>
        </w:rPr>
        <w:t xml:space="preserve"> </w:t>
      </w:r>
      <w:proofErr w:type="spellStart"/>
      <w:r w:rsidR="00DD03E8" w:rsidRPr="009E700E">
        <w:rPr>
          <w:rFonts w:ascii="Times New Roman" w:eastAsia="TimesNewRomanPSMT-Identity-H" w:hAnsi="Times New Roman" w:cs="Times New Roman"/>
          <w:sz w:val="32"/>
          <w:szCs w:val="28"/>
        </w:rPr>
        <w:t>безб</w:t>
      </w:r>
      <w:r w:rsidR="006F43DC" w:rsidRPr="009E700E">
        <w:rPr>
          <w:rFonts w:ascii="Times New Roman" w:eastAsia="TimesNewRomanPSMT-Identity-H" w:hAnsi="Times New Roman" w:cs="Times New Roman"/>
          <w:sz w:val="32"/>
          <w:szCs w:val="28"/>
        </w:rPr>
        <w:t>а</w:t>
      </w:r>
      <w:r w:rsidR="00DD03E8" w:rsidRPr="009E700E">
        <w:rPr>
          <w:rFonts w:ascii="Times New Roman" w:eastAsia="TimesNewRomanPSMT-Identity-H" w:hAnsi="Times New Roman" w:cs="Times New Roman"/>
          <w:sz w:val="32"/>
          <w:szCs w:val="28"/>
        </w:rPr>
        <w:t>рьерной</w:t>
      </w:r>
      <w:proofErr w:type="spellEnd"/>
      <w:r w:rsidR="00DD03E8" w:rsidRPr="009E700E">
        <w:rPr>
          <w:rFonts w:ascii="Times New Roman" w:eastAsia="TimesNewRomanPSMT-Identity-H" w:hAnsi="Times New Roman" w:cs="Times New Roman"/>
          <w:sz w:val="32"/>
          <w:szCs w:val="28"/>
        </w:rPr>
        <w:t xml:space="preserve"> среды все </w:t>
      </w:r>
      <w:r w:rsidR="006F43DC" w:rsidRPr="009E700E">
        <w:rPr>
          <w:rFonts w:ascii="Times New Roman" w:eastAsia="TimesNewRomanPSMT-Identity-H" w:hAnsi="Times New Roman" w:cs="Times New Roman"/>
          <w:sz w:val="32"/>
          <w:szCs w:val="28"/>
        </w:rPr>
        <w:t xml:space="preserve">объекты </w:t>
      </w:r>
      <w:r w:rsidR="00DD03E8" w:rsidRPr="009E700E">
        <w:rPr>
          <w:rFonts w:ascii="Times New Roman" w:eastAsia="TimesNewRomanPSMT-Identity-H" w:hAnsi="Times New Roman" w:cs="Times New Roman"/>
          <w:sz w:val="32"/>
          <w:szCs w:val="28"/>
        </w:rPr>
        <w:t xml:space="preserve"> социальной </w:t>
      </w:r>
      <w:r w:rsidR="006F43DC" w:rsidRPr="009E700E">
        <w:rPr>
          <w:rFonts w:ascii="Times New Roman" w:eastAsia="TimesNewRomanPSMT-Identity-H" w:hAnsi="Times New Roman" w:cs="Times New Roman"/>
          <w:sz w:val="32"/>
          <w:szCs w:val="28"/>
        </w:rPr>
        <w:t xml:space="preserve"> сферы Ленинградской области</w:t>
      </w:r>
      <w:r w:rsidR="00B448FE" w:rsidRPr="009E700E">
        <w:rPr>
          <w:rFonts w:ascii="Times New Roman" w:eastAsia="TimesNewRomanPSMT-Identity-H" w:hAnsi="Times New Roman" w:cs="Times New Roman"/>
          <w:sz w:val="32"/>
          <w:szCs w:val="28"/>
        </w:rPr>
        <w:t xml:space="preserve">. </w:t>
      </w:r>
    </w:p>
    <w:p w:rsidR="00D43023" w:rsidRPr="00431199" w:rsidRDefault="00431199" w:rsidP="009E7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  <w:r w:rsidRPr="00431199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ar-SA"/>
        </w:rPr>
        <w:t>Заключение</w:t>
      </w:r>
      <w:r w:rsidR="00D43023" w:rsidRPr="00431199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ar-SA"/>
        </w:rPr>
        <w:t xml:space="preserve">                                                                      </w:t>
      </w:r>
    </w:p>
    <w:p w:rsidR="00431199" w:rsidRDefault="00431199" w:rsidP="009E700E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431199" w:rsidRPr="00831974" w:rsidRDefault="00431199" w:rsidP="008319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831974">
        <w:rPr>
          <w:rFonts w:ascii="Times New Roman" w:hAnsi="Times New Roman" w:cs="Times New Roman"/>
          <w:sz w:val="32"/>
          <w:szCs w:val="28"/>
        </w:rPr>
        <w:t xml:space="preserve">Требования, предъявляемые сегодня обществом и </w:t>
      </w:r>
      <w:proofErr w:type="gramStart"/>
      <w:r w:rsidRPr="00831974">
        <w:rPr>
          <w:rFonts w:ascii="Times New Roman" w:hAnsi="Times New Roman" w:cs="Times New Roman"/>
          <w:sz w:val="32"/>
          <w:szCs w:val="28"/>
        </w:rPr>
        <w:t>руководителями  к</w:t>
      </w:r>
      <w:proofErr w:type="gramEnd"/>
      <w:r w:rsidRPr="00831974">
        <w:rPr>
          <w:rFonts w:ascii="Times New Roman" w:hAnsi="Times New Roman" w:cs="Times New Roman"/>
          <w:sz w:val="32"/>
          <w:szCs w:val="28"/>
        </w:rPr>
        <w:t xml:space="preserve"> качеству предоставляемых населению </w:t>
      </w:r>
      <w:r w:rsidR="00831974" w:rsidRPr="00831974">
        <w:rPr>
          <w:rFonts w:ascii="Times New Roman" w:hAnsi="Times New Roman" w:cs="Times New Roman"/>
          <w:sz w:val="32"/>
          <w:szCs w:val="28"/>
        </w:rPr>
        <w:t>государственных</w:t>
      </w:r>
      <w:r w:rsidRPr="00831974">
        <w:rPr>
          <w:rFonts w:ascii="Times New Roman" w:hAnsi="Times New Roman" w:cs="Times New Roman"/>
          <w:sz w:val="32"/>
          <w:szCs w:val="28"/>
        </w:rPr>
        <w:t xml:space="preserve"> и </w:t>
      </w:r>
      <w:r w:rsidR="00831974" w:rsidRPr="00831974">
        <w:rPr>
          <w:rFonts w:ascii="Times New Roman" w:hAnsi="Times New Roman" w:cs="Times New Roman"/>
          <w:sz w:val="32"/>
          <w:szCs w:val="28"/>
        </w:rPr>
        <w:t>муниципальных</w:t>
      </w:r>
      <w:r w:rsidRPr="00831974">
        <w:rPr>
          <w:rFonts w:ascii="Times New Roman" w:hAnsi="Times New Roman" w:cs="Times New Roman"/>
          <w:sz w:val="32"/>
          <w:szCs w:val="28"/>
        </w:rPr>
        <w:t xml:space="preserve"> услуг, ставят </w:t>
      </w:r>
      <w:r w:rsidR="00831974" w:rsidRPr="00831974">
        <w:rPr>
          <w:rFonts w:ascii="Times New Roman" w:hAnsi="Times New Roman" w:cs="Times New Roman"/>
          <w:sz w:val="32"/>
          <w:szCs w:val="28"/>
        </w:rPr>
        <w:t>перед</w:t>
      </w:r>
      <w:r w:rsidRPr="00831974">
        <w:rPr>
          <w:rFonts w:ascii="Times New Roman" w:hAnsi="Times New Roman" w:cs="Times New Roman"/>
          <w:sz w:val="32"/>
          <w:szCs w:val="28"/>
        </w:rPr>
        <w:t xml:space="preserve"> нами ряд задач в сфере кадровой политики.</w:t>
      </w:r>
    </w:p>
    <w:p w:rsidR="00431199" w:rsidRPr="00831974" w:rsidRDefault="00431199" w:rsidP="009E700E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31974">
        <w:rPr>
          <w:rFonts w:ascii="Times New Roman" w:hAnsi="Times New Roman" w:cs="Times New Roman"/>
          <w:sz w:val="32"/>
          <w:szCs w:val="28"/>
        </w:rPr>
        <w:tab/>
        <w:t xml:space="preserve">В целях внедрения разработанных </w:t>
      </w:r>
      <w:r w:rsidR="00831974" w:rsidRPr="00831974">
        <w:rPr>
          <w:rFonts w:ascii="Times New Roman" w:hAnsi="Times New Roman" w:cs="Times New Roman"/>
          <w:sz w:val="32"/>
          <w:szCs w:val="28"/>
        </w:rPr>
        <w:t>Министерством</w:t>
      </w:r>
      <w:r w:rsidRPr="00831974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Pr="00831974">
        <w:rPr>
          <w:rFonts w:ascii="Times New Roman" w:hAnsi="Times New Roman" w:cs="Times New Roman"/>
          <w:sz w:val="32"/>
          <w:szCs w:val="28"/>
        </w:rPr>
        <w:t>труда  профессиональных</w:t>
      </w:r>
      <w:proofErr w:type="gramEnd"/>
      <w:r w:rsidRPr="00831974">
        <w:rPr>
          <w:rFonts w:ascii="Times New Roman" w:hAnsi="Times New Roman" w:cs="Times New Roman"/>
          <w:sz w:val="32"/>
          <w:szCs w:val="28"/>
        </w:rPr>
        <w:t xml:space="preserve"> стандартов</w:t>
      </w:r>
      <w:r w:rsidR="00831974" w:rsidRPr="00831974">
        <w:rPr>
          <w:rFonts w:ascii="Times New Roman" w:hAnsi="Times New Roman" w:cs="Times New Roman"/>
          <w:sz w:val="32"/>
          <w:szCs w:val="28"/>
        </w:rPr>
        <w:t xml:space="preserve"> разрабатывается программа переподготовки и повышения квалификации работников учреждений социального обслуживания. </w:t>
      </w:r>
    </w:p>
    <w:p w:rsidR="00831974" w:rsidRPr="00831974" w:rsidRDefault="00831974" w:rsidP="009E700E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31974">
        <w:rPr>
          <w:rFonts w:ascii="Times New Roman" w:hAnsi="Times New Roman" w:cs="Times New Roman"/>
          <w:sz w:val="32"/>
          <w:szCs w:val="28"/>
        </w:rPr>
        <w:tab/>
        <w:t xml:space="preserve">Наше профессиональное сообщество должно всемерно способствовать повышению престижа профессии социальных работников. </w:t>
      </w:r>
    </w:p>
    <w:p w:rsidR="00831974" w:rsidRPr="00831974" w:rsidRDefault="00831974" w:rsidP="008319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831974">
        <w:rPr>
          <w:rFonts w:ascii="Times New Roman" w:hAnsi="Times New Roman" w:cs="Times New Roman"/>
          <w:sz w:val="32"/>
          <w:szCs w:val="28"/>
        </w:rPr>
        <w:t xml:space="preserve">Первым шагом в этом направлении станет форму социальных работников, который </w:t>
      </w:r>
      <w:r>
        <w:rPr>
          <w:rFonts w:ascii="Times New Roman" w:hAnsi="Times New Roman" w:cs="Times New Roman"/>
          <w:sz w:val="32"/>
          <w:szCs w:val="28"/>
        </w:rPr>
        <w:t>сост</w:t>
      </w:r>
      <w:r w:rsidRPr="00831974">
        <w:rPr>
          <w:rFonts w:ascii="Times New Roman" w:hAnsi="Times New Roman" w:cs="Times New Roman"/>
          <w:sz w:val="32"/>
          <w:szCs w:val="28"/>
        </w:rPr>
        <w:t>оится буквально через месяц. На нем мы планируем</w:t>
      </w:r>
      <w:r w:rsidR="00D20C69">
        <w:rPr>
          <w:rFonts w:ascii="Times New Roman" w:hAnsi="Times New Roman" w:cs="Times New Roman"/>
          <w:sz w:val="32"/>
          <w:szCs w:val="28"/>
        </w:rPr>
        <w:t>,</w:t>
      </w:r>
      <w:r w:rsidRPr="00831974">
        <w:rPr>
          <w:rFonts w:ascii="Times New Roman" w:hAnsi="Times New Roman" w:cs="Times New Roman"/>
          <w:sz w:val="32"/>
          <w:szCs w:val="28"/>
        </w:rPr>
        <w:t xml:space="preserve"> в том числе</w:t>
      </w:r>
      <w:r w:rsidR="00D20C69">
        <w:rPr>
          <w:rFonts w:ascii="Times New Roman" w:hAnsi="Times New Roman" w:cs="Times New Roman"/>
          <w:sz w:val="32"/>
          <w:szCs w:val="28"/>
        </w:rPr>
        <w:t>,</w:t>
      </w:r>
      <w:r w:rsidRPr="00831974">
        <w:rPr>
          <w:rFonts w:ascii="Times New Roman" w:hAnsi="Times New Roman" w:cs="Times New Roman"/>
          <w:sz w:val="32"/>
          <w:szCs w:val="28"/>
        </w:rPr>
        <w:t xml:space="preserve"> обсудить проведение на системной основе конкурсов профессионального мастерства, которые позволят выявить самых лучших, самых талантливых и творческих представителей нашей профессии, обеспечат формирование нашего «золотого фонда» и будут способствовать притоку в отрасль подготовленных</w:t>
      </w:r>
      <w:r>
        <w:rPr>
          <w:rFonts w:ascii="Times New Roman" w:hAnsi="Times New Roman" w:cs="Times New Roman"/>
          <w:sz w:val="32"/>
          <w:szCs w:val="28"/>
        </w:rPr>
        <w:t>,</w:t>
      </w:r>
      <w:r w:rsidRPr="00831974">
        <w:rPr>
          <w:rFonts w:ascii="Times New Roman" w:hAnsi="Times New Roman" w:cs="Times New Roman"/>
          <w:sz w:val="32"/>
          <w:szCs w:val="28"/>
        </w:rPr>
        <w:t xml:space="preserve"> знающих и мотивированных кадров.</w:t>
      </w:r>
    </w:p>
    <w:p w:rsidR="00831974" w:rsidRDefault="00831974" w:rsidP="009E700E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831974" w:rsidRDefault="00831974" w:rsidP="009E700E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831974" w:rsidRDefault="00831974" w:rsidP="009E700E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7C5C7F" w:rsidRPr="009E700E" w:rsidRDefault="00594CE1" w:rsidP="009E700E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E700E">
        <w:rPr>
          <w:rFonts w:ascii="Times New Roman" w:hAnsi="Times New Roman" w:cs="Times New Roman"/>
          <w:b/>
          <w:sz w:val="32"/>
          <w:szCs w:val="28"/>
          <w:u w:val="single"/>
        </w:rPr>
        <w:t>Кондренко</w:t>
      </w:r>
    </w:p>
    <w:p w:rsidR="00594CE1" w:rsidRPr="009E700E" w:rsidRDefault="00594CE1" w:rsidP="009E700E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  <w:u w:val="single"/>
        </w:rPr>
      </w:pPr>
      <w:r w:rsidRPr="009E700E">
        <w:rPr>
          <w:rFonts w:ascii="Times New Roman" w:hAnsi="Times New Roman" w:cs="Times New Roman"/>
          <w:sz w:val="32"/>
          <w:szCs w:val="28"/>
          <w:u w:val="single"/>
        </w:rPr>
        <w:t>Информация по организации государственного учреждения региональный центр реабилитации инвалидов</w:t>
      </w:r>
    </w:p>
    <w:p w:rsidR="00594CE1" w:rsidRPr="009E700E" w:rsidRDefault="00594CE1" w:rsidP="009E700E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594CE1" w:rsidRPr="009E700E" w:rsidRDefault="00594CE1" w:rsidP="009E70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9E700E">
        <w:rPr>
          <w:rFonts w:ascii="Times New Roman" w:hAnsi="Times New Roman" w:cs="Times New Roman"/>
          <w:sz w:val="32"/>
          <w:szCs w:val="28"/>
        </w:rPr>
        <w:t xml:space="preserve">По состоянию на 1 января 2015 года на территории Ленинградской области проживает более 3,5 тыс. детей-инвалидов. Ежегодно в муниципальных учреждениях социального обслуживания населения проходит реабилитацию более 1,5 тыс. детей-инвалидов, в том числе с заболеваниями опорно-двигательного аппарата, детским церебральным параличом – 278 детей, с органическим поражением центральной нервной системы – 667 детей, с расстройством аутистического спектра – 123 ребенка и другие более мелкие группы заболеваний. </w:t>
      </w:r>
    </w:p>
    <w:p w:rsidR="00594CE1" w:rsidRPr="009E700E" w:rsidRDefault="00594CE1" w:rsidP="009E70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9E700E">
        <w:rPr>
          <w:rFonts w:ascii="Times New Roman" w:hAnsi="Times New Roman" w:cs="Times New Roman"/>
          <w:sz w:val="32"/>
          <w:szCs w:val="28"/>
        </w:rPr>
        <w:t xml:space="preserve">Наибольшее количество детей с заболеванием опорно-двигательного аппарата обращается за получением реабилитационных услуг в </w:t>
      </w:r>
      <w:proofErr w:type="spellStart"/>
      <w:r w:rsidRPr="009E700E">
        <w:rPr>
          <w:rFonts w:ascii="Times New Roman" w:hAnsi="Times New Roman" w:cs="Times New Roman"/>
          <w:sz w:val="32"/>
          <w:szCs w:val="28"/>
        </w:rPr>
        <w:t>Волховский</w:t>
      </w:r>
      <w:proofErr w:type="spellEnd"/>
      <w:r w:rsidRPr="009E700E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9E700E">
        <w:rPr>
          <w:rFonts w:ascii="Times New Roman" w:hAnsi="Times New Roman" w:cs="Times New Roman"/>
          <w:sz w:val="32"/>
          <w:szCs w:val="28"/>
        </w:rPr>
        <w:t>Тосненсий</w:t>
      </w:r>
      <w:proofErr w:type="spellEnd"/>
      <w:r w:rsidRPr="009E700E">
        <w:rPr>
          <w:rFonts w:ascii="Times New Roman" w:hAnsi="Times New Roman" w:cs="Times New Roman"/>
          <w:sz w:val="32"/>
          <w:szCs w:val="28"/>
        </w:rPr>
        <w:t xml:space="preserve"> и Тихвинские районы, с органическим поражением центральной нервной системы – в Тихвинский, </w:t>
      </w:r>
      <w:proofErr w:type="spellStart"/>
      <w:r w:rsidRPr="009E700E">
        <w:rPr>
          <w:rFonts w:ascii="Times New Roman" w:hAnsi="Times New Roman" w:cs="Times New Roman"/>
          <w:sz w:val="32"/>
          <w:szCs w:val="28"/>
        </w:rPr>
        <w:t>Бокситогорский</w:t>
      </w:r>
      <w:proofErr w:type="spellEnd"/>
      <w:r w:rsidRPr="009E700E">
        <w:rPr>
          <w:rFonts w:ascii="Times New Roman" w:hAnsi="Times New Roman" w:cs="Times New Roman"/>
          <w:sz w:val="32"/>
          <w:szCs w:val="28"/>
        </w:rPr>
        <w:t xml:space="preserve"> и Гатчинский районы, с расстройством аутистического спектра в Выборгский и Гатчинский районы.</w:t>
      </w:r>
    </w:p>
    <w:p w:rsidR="00594CE1" w:rsidRPr="009E700E" w:rsidRDefault="00594CE1" w:rsidP="009E70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9E700E">
        <w:rPr>
          <w:rFonts w:ascii="Times New Roman" w:hAnsi="Times New Roman" w:cs="Times New Roman"/>
          <w:sz w:val="32"/>
          <w:szCs w:val="28"/>
        </w:rPr>
        <w:t>Сегодня выделяется три основных направления реабилитации инвалидов, это - услуги по медицинской реабилитации, профессиональной реабилитации и по социальной реабилитации (социально-средовая, социально-педагогическая, социально-психологическая и социокультурная реабилитация, физкультурно-оздоровительные мероприятия, спорт).</w:t>
      </w:r>
    </w:p>
    <w:p w:rsidR="00594CE1" w:rsidRPr="009E700E" w:rsidRDefault="00594CE1" w:rsidP="009E70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9E700E">
        <w:rPr>
          <w:rFonts w:ascii="Times New Roman" w:hAnsi="Times New Roman" w:cs="Times New Roman"/>
          <w:sz w:val="32"/>
          <w:szCs w:val="28"/>
        </w:rPr>
        <w:t xml:space="preserve">Принимая во внимание современные практики реабилитации детей-инвалидов и необходимость проведения комплексной реабилитации (по всем направлениям) учреждения реабилитации должны быть обеспечены следующим оборудованием: </w:t>
      </w:r>
    </w:p>
    <w:p w:rsidR="00594CE1" w:rsidRPr="009E700E" w:rsidRDefault="00594CE1" w:rsidP="009E700E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sz w:val="32"/>
          <w:szCs w:val="28"/>
        </w:rPr>
      </w:pPr>
      <w:r w:rsidRPr="009E700E">
        <w:rPr>
          <w:sz w:val="32"/>
          <w:szCs w:val="28"/>
        </w:rPr>
        <w:t xml:space="preserve">оборудование для тренировки опорно-двигательного и вестибулярного аппаратов, оборудование и приспособления для массажа, средства для </w:t>
      </w:r>
      <w:proofErr w:type="spellStart"/>
      <w:r w:rsidRPr="009E700E">
        <w:rPr>
          <w:sz w:val="32"/>
          <w:szCs w:val="28"/>
        </w:rPr>
        <w:t>термо</w:t>
      </w:r>
      <w:proofErr w:type="spellEnd"/>
      <w:r w:rsidRPr="009E700E">
        <w:rPr>
          <w:sz w:val="32"/>
          <w:szCs w:val="28"/>
        </w:rPr>
        <w:t xml:space="preserve">- или криотерапии, средства для визуальной тренировки, средства терапии дыхательных путей (соляные пещеры и т.д.), средства фототерапии (светолечения); </w:t>
      </w:r>
    </w:p>
    <w:p w:rsidR="00594CE1" w:rsidRPr="009E700E" w:rsidRDefault="00594CE1" w:rsidP="009E700E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sz w:val="32"/>
          <w:szCs w:val="28"/>
        </w:rPr>
      </w:pPr>
      <w:r w:rsidRPr="009E700E">
        <w:rPr>
          <w:sz w:val="32"/>
          <w:szCs w:val="28"/>
        </w:rPr>
        <w:t>кабины биологической обратной связи (БОС): опорно-двигательные, предназначенные для улучшения функционального состояния мышечной системы и опорно-двигательного аппарата детей при самых разнообразных нарушениях, </w:t>
      </w:r>
      <w:proofErr w:type="spellStart"/>
      <w:r w:rsidRPr="009E700E">
        <w:rPr>
          <w:sz w:val="32"/>
          <w:szCs w:val="28"/>
        </w:rPr>
        <w:t>логотерапевтические</w:t>
      </w:r>
      <w:proofErr w:type="spellEnd"/>
      <w:r w:rsidRPr="009E700E">
        <w:rPr>
          <w:sz w:val="32"/>
          <w:szCs w:val="28"/>
        </w:rPr>
        <w:t xml:space="preserve"> для коррекции психоэмоционального состояния, </w:t>
      </w:r>
      <w:proofErr w:type="spellStart"/>
      <w:r w:rsidRPr="009E700E">
        <w:rPr>
          <w:sz w:val="32"/>
          <w:szCs w:val="28"/>
        </w:rPr>
        <w:t>кардиопульманологические</w:t>
      </w:r>
      <w:proofErr w:type="spellEnd"/>
      <w:r w:rsidRPr="009E700E">
        <w:rPr>
          <w:sz w:val="32"/>
          <w:szCs w:val="28"/>
        </w:rPr>
        <w:t xml:space="preserve">); </w:t>
      </w:r>
    </w:p>
    <w:p w:rsidR="00594CE1" w:rsidRPr="009E700E" w:rsidRDefault="00594CE1" w:rsidP="009E700E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sz w:val="32"/>
          <w:szCs w:val="28"/>
        </w:rPr>
      </w:pPr>
      <w:r w:rsidRPr="009E700E">
        <w:rPr>
          <w:sz w:val="32"/>
          <w:szCs w:val="28"/>
        </w:rPr>
        <w:t xml:space="preserve">средства для оснащения кабинета физиотерапии (аппараты для ультразвуковой терапии, низкочастотной терапии, электростимуляции мышц, для электросна, УВЧ-терапии, для лечения диадинамическими токами, для </w:t>
      </w:r>
      <w:proofErr w:type="gramStart"/>
      <w:r w:rsidRPr="009E700E">
        <w:rPr>
          <w:sz w:val="32"/>
          <w:szCs w:val="28"/>
        </w:rPr>
        <w:t>ионофореза,  ртутные</w:t>
      </w:r>
      <w:proofErr w:type="gramEnd"/>
      <w:r w:rsidRPr="009E700E">
        <w:rPr>
          <w:sz w:val="32"/>
          <w:szCs w:val="28"/>
        </w:rPr>
        <w:t xml:space="preserve"> кварцевые и ультрафиолетовые облучатели, аэрозольные ингаляторы; </w:t>
      </w:r>
    </w:p>
    <w:p w:rsidR="00594CE1" w:rsidRPr="009E700E" w:rsidRDefault="00594CE1" w:rsidP="009E700E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sz w:val="32"/>
          <w:szCs w:val="28"/>
        </w:rPr>
      </w:pPr>
      <w:r w:rsidRPr="009E700E">
        <w:rPr>
          <w:sz w:val="32"/>
          <w:szCs w:val="28"/>
        </w:rPr>
        <w:t>ванны для подводного массажа;</w:t>
      </w:r>
    </w:p>
    <w:p w:rsidR="00594CE1" w:rsidRPr="009E700E" w:rsidRDefault="00594CE1" w:rsidP="009E700E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sz w:val="32"/>
          <w:szCs w:val="28"/>
        </w:rPr>
      </w:pPr>
      <w:r w:rsidRPr="009E700E">
        <w:rPr>
          <w:sz w:val="32"/>
          <w:szCs w:val="28"/>
        </w:rPr>
        <w:t xml:space="preserve">различные сенсорные комнаты для детей-инвалидов: лампы на соляных кристаллах; воздушно-пузырьковые колонки; оптико-волоконные устройства «светящиеся разноцветные нити»; наборы различных массажных мячей, валиков и пр.; комплекты для </w:t>
      </w:r>
      <w:proofErr w:type="spellStart"/>
      <w:r w:rsidRPr="009E700E">
        <w:rPr>
          <w:sz w:val="32"/>
          <w:szCs w:val="28"/>
        </w:rPr>
        <w:t>климато</w:t>
      </w:r>
      <w:proofErr w:type="spellEnd"/>
      <w:r w:rsidRPr="009E700E">
        <w:rPr>
          <w:sz w:val="32"/>
          <w:szCs w:val="28"/>
        </w:rPr>
        <w:t>- и ароматерапии с набором солей и ароматических масел; сухой душ);</w:t>
      </w:r>
    </w:p>
    <w:p w:rsidR="00594CE1" w:rsidRPr="009E700E" w:rsidRDefault="00594CE1" w:rsidP="009E700E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sz w:val="32"/>
          <w:szCs w:val="28"/>
        </w:rPr>
      </w:pPr>
      <w:r w:rsidRPr="009E700E">
        <w:rPr>
          <w:sz w:val="32"/>
          <w:szCs w:val="28"/>
        </w:rPr>
        <w:t>набор специальных тренажеров и оборудования для коррекции различных видов восприятия инвалидами (осязания, обоняния, координации движений, слуха, зрения, цветоощущения, для тренировки вестибулярного аппарата, слухоречевые);</w:t>
      </w:r>
    </w:p>
    <w:p w:rsidR="00594CE1" w:rsidRPr="009E700E" w:rsidRDefault="00594CE1" w:rsidP="009E700E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sz w:val="32"/>
          <w:szCs w:val="28"/>
        </w:rPr>
      </w:pPr>
      <w:r w:rsidRPr="009E700E">
        <w:rPr>
          <w:sz w:val="32"/>
          <w:szCs w:val="28"/>
        </w:rPr>
        <w:t>специальные технические средства для обучения детей-инвалидов трудовой деятельности (гончарное, столярно-плотницкое, швейное, садовое и т.д.).</w:t>
      </w:r>
    </w:p>
    <w:p w:rsidR="00594CE1" w:rsidRPr="009E700E" w:rsidRDefault="00594CE1" w:rsidP="009E70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9E700E">
        <w:rPr>
          <w:rFonts w:ascii="Times New Roman" w:hAnsi="Times New Roman" w:cs="Times New Roman"/>
          <w:sz w:val="32"/>
          <w:szCs w:val="28"/>
        </w:rPr>
        <w:t>Учитывая изложенное, функционирующие в настоящее время муниципальные учреждения не приспособлены для оказания всего комплекса реабилитационных мероприятий в связи с ограниченностью помещений.</w:t>
      </w:r>
    </w:p>
    <w:p w:rsidR="00594CE1" w:rsidRPr="009E700E" w:rsidRDefault="00594CE1" w:rsidP="009E70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9E700E">
        <w:rPr>
          <w:rFonts w:ascii="Times New Roman" w:hAnsi="Times New Roman" w:cs="Times New Roman"/>
          <w:sz w:val="32"/>
          <w:szCs w:val="28"/>
        </w:rPr>
        <w:t xml:space="preserve">В целях повышения качества социальной высокотехнологичной помощи детям-инвалидам, комитет по социальной защите населения Ленинградской </w:t>
      </w:r>
      <w:proofErr w:type="gramStart"/>
      <w:r w:rsidRPr="009E700E">
        <w:rPr>
          <w:rFonts w:ascii="Times New Roman" w:hAnsi="Times New Roman" w:cs="Times New Roman"/>
          <w:sz w:val="32"/>
          <w:szCs w:val="28"/>
        </w:rPr>
        <w:t>области  рассматривает</w:t>
      </w:r>
      <w:proofErr w:type="gramEnd"/>
      <w:r w:rsidRPr="009E700E">
        <w:rPr>
          <w:rFonts w:ascii="Times New Roman" w:hAnsi="Times New Roman" w:cs="Times New Roman"/>
          <w:sz w:val="32"/>
          <w:szCs w:val="28"/>
        </w:rPr>
        <w:t xml:space="preserve">  возможность создания на территории Ленинградской области областного учреждения, оснащенного специализированным современным оборудованием для оказания комплексной реабилитации детям-инвалидам.</w:t>
      </w:r>
    </w:p>
    <w:p w:rsidR="007C5C7F" w:rsidRPr="009E700E" w:rsidRDefault="007C5C7F" w:rsidP="009E700E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sectPr w:rsidR="007C5C7F" w:rsidRPr="009E700E" w:rsidSect="009A3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1316"/>
    <w:multiLevelType w:val="hybridMultilevel"/>
    <w:tmpl w:val="5394E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B6B5D"/>
    <w:multiLevelType w:val="hybridMultilevel"/>
    <w:tmpl w:val="222EA4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034C78"/>
    <w:multiLevelType w:val="hybridMultilevel"/>
    <w:tmpl w:val="935CC7FC"/>
    <w:lvl w:ilvl="0" w:tplc="98A808F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2708BE"/>
    <w:multiLevelType w:val="hybridMultilevel"/>
    <w:tmpl w:val="1AB61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B0691"/>
    <w:multiLevelType w:val="hybridMultilevel"/>
    <w:tmpl w:val="063A25D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22706DF"/>
    <w:multiLevelType w:val="hybridMultilevel"/>
    <w:tmpl w:val="290650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D671B37"/>
    <w:multiLevelType w:val="hybridMultilevel"/>
    <w:tmpl w:val="76423F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47C7FD7"/>
    <w:multiLevelType w:val="hybridMultilevel"/>
    <w:tmpl w:val="5B9A9F2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7CEB1106"/>
    <w:multiLevelType w:val="multilevel"/>
    <w:tmpl w:val="7CBE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8569B4"/>
    <w:multiLevelType w:val="hybridMultilevel"/>
    <w:tmpl w:val="C2D270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90E724"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EA"/>
    <w:rsid w:val="000559DC"/>
    <w:rsid w:val="0007065D"/>
    <w:rsid w:val="000A79A8"/>
    <w:rsid w:val="000B3724"/>
    <w:rsid w:val="000D01FA"/>
    <w:rsid w:val="000D5C81"/>
    <w:rsid w:val="00136BA5"/>
    <w:rsid w:val="00142AFD"/>
    <w:rsid w:val="001741DF"/>
    <w:rsid w:val="00174B39"/>
    <w:rsid w:val="001B4891"/>
    <w:rsid w:val="002135DC"/>
    <w:rsid w:val="002404B3"/>
    <w:rsid w:val="00254DDE"/>
    <w:rsid w:val="00280BCF"/>
    <w:rsid w:val="0028352F"/>
    <w:rsid w:val="00293F16"/>
    <w:rsid w:val="002E0EFA"/>
    <w:rsid w:val="00301534"/>
    <w:rsid w:val="003571F7"/>
    <w:rsid w:val="00395A72"/>
    <w:rsid w:val="003A080B"/>
    <w:rsid w:val="00431199"/>
    <w:rsid w:val="004574D6"/>
    <w:rsid w:val="00497E60"/>
    <w:rsid w:val="004B0DA0"/>
    <w:rsid w:val="004E6F58"/>
    <w:rsid w:val="00594CE1"/>
    <w:rsid w:val="005B3302"/>
    <w:rsid w:val="0062514A"/>
    <w:rsid w:val="0063268C"/>
    <w:rsid w:val="006A01CD"/>
    <w:rsid w:val="006F43DC"/>
    <w:rsid w:val="00754D97"/>
    <w:rsid w:val="007B2976"/>
    <w:rsid w:val="007C5C7F"/>
    <w:rsid w:val="008071D5"/>
    <w:rsid w:val="00807D83"/>
    <w:rsid w:val="00825EA3"/>
    <w:rsid w:val="00831974"/>
    <w:rsid w:val="00877DF0"/>
    <w:rsid w:val="0089651E"/>
    <w:rsid w:val="009A69FB"/>
    <w:rsid w:val="009E700E"/>
    <w:rsid w:val="00A25712"/>
    <w:rsid w:val="00A918B6"/>
    <w:rsid w:val="00AA122C"/>
    <w:rsid w:val="00AB7952"/>
    <w:rsid w:val="00AC04AA"/>
    <w:rsid w:val="00B448FE"/>
    <w:rsid w:val="00B643C2"/>
    <w:rsid w:val="00BB1EE7"/>
    <w:rsid w:val="00C02EC9"/>
    <w:rsid w:val="00C22724"/>
    <w:rsid w:val="00C4426C"/>
    <w:rsid w:val="00C951B0"/>
    <w:rsid w:val="00CA43EC"/>
    <w:rsid w:val="00CD2DEA"/>
    <w:rsid w:val="00D20C69"/>
    <w:rsid w:val="00D43023"/>
    <w:rsid w:val="00D50BD7"/>
    <w:rsid w:val="00D621D9"/>
    <w:rsid w:val="00D75F92"/>
    <w:rsid w:val="00D80DE1"/>
    <w:rsid w:val="00DA36D3"/>
    <w:rsid w:val="00DC77E4"/>
    <w:rsid w:val="00DD03E8"/>
    <w:rsid w:val="00DD3A86"/>
    <w:rsid w:val="00DD4697"/>
    <w:rsid w:val="00DF1DE4"/>
    <w:rsid w:val="00E15A2B"/>
    <w:rsid w:val="00E60529"/>
    <w:rsid w:val="00E73965"/>
    <w:rsid w:val="00EB4A9A"/>
    <w:rsid w:val="00FE73B9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D2BB3-AFB3-4B02-B179-005E234C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0A79A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0A79A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3">
    <w:name w:val="p3"/>
    <w:basedOn w:val="a"/>
    <w:rsid w:val="000A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F4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71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DC77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3148</Words>
  <Characters>17944</Characters>
  <Application>Microsoft Office Word</Application>
  <DocSecurity>4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Пикалова Дарья Викторовна</dc:creator>
  <cp:lastModifiedBy>Олег Петров</cp:lastModifiedBy>
  <cp:revision>2</cp:revision>
  <cp:lastPrinted>2015-07-16T16:28:00Z</cp:lastPrinted>
  <dcterms:created xsi:type="dcterms:W3CDTF">2015-07-17T04:14:00Z</dcterms:created>
  <dcterms:modified xsi:type="dcterms:W3CDTF">2015-07-17T04:14:00Z</dcterms:modified>
</cp:coreProperties>
</file>