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38" w:rsidRDefault="008B5A38" w:rsidP="00B43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B5A38" w:rsidRPr="008B5A38" w:rsidRDefault="008B5A38" w:rsidP="00B43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A38">
        <w:rPr>
          <w:rFonts w:ascii="Times New Roman" w:hAnsi="Times New Roman" w:cs="Times New Roman"/>
          <w:sz w:val="28"/>
          <w:szCs w:val="28"/>
        </w:rPr>
        <w:t>представления сведений о результатах деятельности органов</w:t>
      </w:r>
    </w:p>
    <w:p w:rsidR="008B5A38" w:rsidRPr="008B5A38" w:rsidRDefault="008B5A38" w:rsidP="00B43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A38">
        <w:rPr>
          <w:rFonts w:ascii="Times New Roman" w:hAnsi="Times New Roman" w:cs="Times New Roman"/>
          <w:sz w:val="28"/>
          <w:szCs w:val="28"/>
        </w:rPr>
        <w:t xml:space="preserve"> исполнительной власти  Ленинградской области</w:t>
      </w:r>
    </w:p>
    <w:p w:rsidR="008B5A38" w:rsidRPr="008B5A38" w:rsidRDefault="008B5A38" w:rsidP="00B43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A56" w:rsidRPr="008B5A38" w:rsidRDefault="008B5A38" w:rsidP="00B43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A38">
        <w:rPr>
          <w:rFonts w:ascii="Times New Roman" w:hAnsi="Times New Roman" w:cs="Times New Roman"/>
          <w:sz w:val="28"/>
          <w:szCs w:val="28"/>
        </w:rPr>
        <w:t>к</w:t>
      </w:r>
      <w:r w:rsidR="00B43A56" w:rsidRPr="008B5A38">
        <w:rPr>
          <w:rFonts w:ascii="Times New Roman" w:hAnsi="Times New Roman" w:cs="Times New Roman"/>
          <w:sz w:val="28"/>
          <w:szCs w:val="28"/>
        </w:rPr>
        <w:t>омитет по социальной защите населения Ленинградской области</w:t>
      </w:r>
    </w:p>
    <w:p w:rsidR="00B43A56" w:rsidRPr="008B5A38" w:rsidRDefault="0095357D" w:rsidP="00B43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A38">
        <w:rPr>
          <w:rFonts w:ascii="Times New Roman" w:hAnsi="Times New Roman" w:cs="Times New Roman"/>
          <w:sz w:val="28"/>
          <w:szCs w:val="28"/>
        </w:rPr>
        <w:t>за апрель</w:t>
      </w:r>
      <w:r w:rsidR="00B43A56" w:rsidRPr="008B5A38">
        <w:rPr>
          <w:rFonts w:ascii="Times New Roman" w:hAnsi="Times New Roman" w:cs="Times New Roman"/>
          <w:sz w:val="28"/>
          <w:szCs w:val="28"/>
        </w:rPr>
        <w:t xml:space="preserve"> 201</w:t>
      </w:r>
      <w:r w:rsidR="00136FB8" w:rsidRPr="008B5A38">
        <w:rPr>
          <w:rFonts w:ascii="Times New Roman" w:hAnsi="Times New Roman" w:cs="Times New Roman"/>
          <w:sz w:val="28"/>
          <w:szCs w:val="28"/>
        </w:rPr>
        <w:t>8</w:t>
      </w:r>
      <w:r w:rsidR="00B43A56" w:rsidRPr="008B5A3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3A56" w:rsidRDefault="00B43A56" w:rsidP="00B43A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199"/>
        <w:gridCol w:w="1292"/>
        <w:gridCol w:w="2212"/>
        <w:gridCol w:w="2046"/>
      </w:tblGrid>
      <w:tr w:rsidR="00346A73" w:rsidRPr="00596F18" w:rsidTr="00346A73">
        <w:trPr>
          <w:trHeight w:val="1150"/>
        </w:trPr>
        <w:tc>
          <w:tcPr>
            <w:tcW w:w="564" w:type="dxa"/>
            <w:shd w:val="clear" w:color="auto" w:fill="auto"/>
          </w:tcPr>
          <w:p w:rsidR="00346A73" w:rsidRPr="00596F18" w:rsidRDefault="00346A73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9" w:type="dxa"/>
            <w:shd w:val="clear" w:color="auto" w:fill="auto"/>
          </w:tcPr>
          <w:p w:rsidR="00346A73" w:rsidRPr="00596F18" w:rsidRDefault="00346A73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346A73" w:rsidRPr="00596F18" w:rsidRDefault="00346A73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12" w:type="dxa"/>
            <w:shd w:val="clear" w:color="auto" w:fill="auto"/>
          </w:tcPr>
          <w:p w:rsidR="00346A73" w:rsidRPr="00596F18" w:rsidRDefault="00346A73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346A73" w:rsidRPr="00596F18" w:rsidRDefault="00346A73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Причины, повлиявшие на отклонение показателя</w:t>
            </w:r>
          </w:p>
        </w:tc>
      </w:tr>
      <w:tr w:rsidR="00346A73" w:rsidRPr="00596F18" w:rsidTr="00346A73">
        <w:tc>
          <w:tcPr>
            <w:tcW w:w="564" w:type="dxa"/>
            <w:shd w:val="clear" w:color="auto" w:fill="auto"/>
          </w:tcPr>
          <w:p w:rsidR="00346A73" w:rsidRPr="00596F18" w:rsidRDefault="00346A73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9" w:type="dxa"/>
            <w:shd w:val="clear" w:color="auto" w:fill="auto"/>
          </w:tcPr>
          <w:p w:rsidR="00346A73" w:rsidRPr="00596F18" w:rsidRDefault="00346A73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346A73" w:rsidRPr="00596F18" w:rsidRDefault="00346A73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  <w:shd w:val="clear" w:color="auto" w:fill="auto"/>
          </w:tcPr>
          <w:p w:rsidR="00346A73" w:rsidRPr="00596F18" w:rsidRDefault="00346A73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346A73" w:rsidRPr="00596F18" w:rsidRDefault="00346A73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A73" w:rsidRPr="00596F18" w:rsidTr="00346A73">
        <w:tc>
          <w:tcPr>
            <w:tcW w:w="564" w:type="dxa"/>
            <w:shd w:val="clear" w:color="auto" w:fill="auto"/>
          </w:tcPr>
          <w:p w:rsidR="00346A73" w:rsidRPr="00596F18" w:rsidRDefault="00346A73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9" w:type="dxa"/>
            <w:shd w:val="clear" w:color="auto" w:fill="auto"/>
          </w:tcPr>
          <w:p w:rsidR="00346A73" w:rsidRPr="00596F18" w:rsidRDefault="00346A73" w:rsidP="00177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Доля стоимости заключенных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(контрактов)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в совокупном годовом объеме закупок согласно планам-графикам,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астающим итогом с начала года  (за исключением услуг, связанных с государственными заимствованиями)</w:t>
            </w:r>
          </w:p>
        </w:tc>
        <w:tc>
          <w:tcPr>
            <w:tcW w:w="1292" w:type="dxa"/>
            <w:shd w:val="clear" w:color="auto" w:fill="auto"/>
          </w:tcPr>
          <w:p w:rsidR="00346A73" w:rsidRPr="00596F18" w:rsidRDefault="00346A73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2212" w:type="dxa"/>
            <w:shd w:val="clear" w:color="auto" w:fill="auto"/>
          </w:tcPr>
          <w:p w:rsidR="00346A73" w:rsidRPr="005E7584" w:rsidRDefault="00346A73" w:rsidP="0095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52,1%</w:t>
            </w:r>
          </w:p>
        </w:tc>
        <w:tc>
          <w:tcPr>
            <w:tcW w:w="2046" w:type="dxa"/>
          </w:tcPr>
          <w:p w:rsidR="00346A73" w:rsidRDefault="00346A73" w:rsidP="00953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46A73" w:rsidRPr="00596F18" w:rsidTr="00346A73">
        <w:tc>
          <w:tcPr>
            <w:tcW w:w="564" w:type="dxa"/>
            <w:shd w:val="clear" w:color="auto" w:fill="auto"/>
          </w:tcPr>
          <w:p w:rsidR="00346A73" w:rsidRPr="00596F18" w:rsidRDefault="00346A73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9" w:type="dxa"/>
            <w:shd w:val="clear" w:color="auto" w:fill="auto"/>
          </w:tcPr>
          <w:p w:rsidR="00346A73" w:rsidRPr="00596F18" w:rsidRDefault="00346A73" w:rsidP="00177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Доля рассмотренных в срок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бращений  граждан и организаций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обращений, поступивших в орган исполнительн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власти Ленинградской области (за исключением зарегистрированных в управлении делопроизводства аппарата Губернатора и Правительства  Ленинградской области), подлежащих рассмотрению 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346A73" w:rsidRPr="00596F18" w:rsidRDefault="00346A73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2212" w:type="dxa"/>
            <w:shd w:val="clear" w:color="auto" w:fill="auto"/>
          </w:tcPr>
          <w:p w:rsidR="00346A73" w:rsidRPr="005E7584" w:rsidRDefault="00346A73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2046" w:type="dxa"/>
          </w:tcPr>
          <w:p w:rsidR="00346A73" w:rsidRDefault="00346A73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3A56" w:rsidRDefault="00B43A56" w:rsidP="00B43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A56" w:rsidRDefault="00B43A56" w:rsidP="00B43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6E0" w:rsidRDefault="008E76E0">
      <w:bookmarkStart w:id="0" w:name="_GoBack"/>
      <w:bookmarkEnd w:id="0"/>
    </w:p>
    <w:sectPr w:rsidR="008E76E0" w:rsidSect="008B5A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56"/>
    <w:rsid w:val="00061F3D"/>
    <w:rsid w:val="00066462"/>
    <w:rsid w:val="000B61C0"/>
    <w:rsid w:val="00136FB8"/>
    <w:rsid w:val="00220A56"/>
    <w:rsid w:val="00346A73"/>
    <w:rsid w:val="008B5A38"/>
    <w:rsid w:val="008E76E0"/>
    <w:rsid w:val="0095357D"/>
    <w:rsid w:val="00B43A56"/>
    <w:rsid w:val="00CE61DC"/>
    <w:rsid w:val="00D71E7F"/>
    <w:rsid w:val="00F01499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5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5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Елена Ириковна</dc:creator>
  <cp:lastModifiedBy>Богданова Елена Ириковна</cp:lastModifiedBy>
  <cp:revision>9</cp:revision>
  <dcterms:created xsi:type="dcterms:W3CDTF">2018-01-10T12:11:00Z</dcterms:created>
  <dcterms:modified xsi:type="dcterms:W3CDTF">2018-06-22T15:17:00Z</dcterms:modified>
</cp:coreProperties>
</file>