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12" w:rsidRDefault="00476044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950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950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протоколу коллегии № 2</w:t>
      </w: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950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09.06.2015 г.</w:t>
      </w: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5077" w:rsidRPr="00F95077" w:rsidRDefault="00F95077" w:rsidP="00F95077">
      <w:pPr>
        <w:spacing w:after="0" w:line="240" w:lineRule="auto"/>
        <w:ind w:right="-5"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63C59" w:rsidRDefault="00363C59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72DE" w:rsidRDefault="00E072DE" w:rsidP="00E07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2DE" w:rsidRDefault="00E072DE" w:rsidP="00E072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работ по регистрации </w:t>
      </w:r>
    </w:p>
    <w:p w:rsidR="00E072DE" w:rsidRDefault="00E072DE" w:rsidP="00E072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ЕСИА и оказанию государственных услуг </w:t>
      </w:r>
    </w:p>
    <w:p w:rsidR="00E072DE" w:rsidRDefault="00E072DE" w:rsidP="00E07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:rsidR="00E072DE" w:rsidRDefault="00E072DE" w:rsidP="00E07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2DE" w:rsidRPr="00E072DE" w:rsidRDefault="00E072DE" w:rsidP="00E07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Правовую основу перевода государственных и муниципальных услуг была заложена «Стратегией развития информационного общества в Российской Федерации», утвержденной Президентом Российской Федерации 7 февраля 2008 г. № Пр-212 и Федеральным законом «Об организации предоставления государственных и муниципальных услуг» от 27 июля 2010 года №210-ФЗ.</w:t>
      </w:r>
      <w:r w:rsidR="00DF0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Данный федеральный закон определил возможность предоставления государственных и муниципальных услуг в </w:t>
      </w:r>
      <w:proofErr w:type="gramStart"/>
      <w:r w:rsidRPr="00363C59">
        <w:rPr>
          <w:rFonts w:ascii="Times New Roman" w:eastAsia="Calibri" w:hAnsi="Times New Roman" w:cs="Times New Roman"/>
          <w:sz w:val="28"/>
          <w:szCs w:val="28"/>
        </w:rPr>
        <w:t>электронном</w:t>
      </w:r>
      <w:proofErr w:type="gramEnd"/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 форме.</w:t>
      </w: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Распоряжениями Правительства РФ от 17 октября 2009 г. №1555-р, от 17.12.2009 № 1993-р и от 28.12.2011 № 2415-р, утверждены этапы перехода на предоставление услуг в электронном виде:</w:t>
      </w: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I   этап</w:t>
      </w:r>
      <w:r w:rsidRPr="00363C59">
        <w:rPr>
          <w:rFonts w:ascii="Times New Roman" w:eastAsia="Calibri" w:hAnsi="Times New Roman" w:cs="Times New Roman"/>
          <w:sz w:val="28"/>
          <w:szCs w:val="28"/>
        </w:rPr>
        <w:tab/>
        <w:t>Информирование о государственной услуге (до 1 декабря 2010 г.)</w:t>
      </w: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II  этап</w:t>
      </w:r>
      <w:r w:rsidRPr="00363C59">
        <w:rPr>
          <w:rFonts w:ascii="Times New Roman" w:eastAsia="Calibri" w:hAnsi="Times New Roman" w:cs="Times New Roman"/>
          <w:sz w:val="28"/>
          <w:szCs w:val="28"/>
        </w:rPr>
        <w:tab/>
        <w:t>Получение бланков документов (до 1 января 2011 г.)</w:t>
      </w: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III этап</w:t>
      </w:r>
      <w:r w:rsidRPr="00363C59">
        <w:rPr>
          <w:rFonts w:ascii="Times New Roman" w:eastAsia="Calibri" w:hAnsi="Times New Roman" w:cs="Times New Roman"/>
          <w:sz w:val="28"/>
          <w:szCs w:val="28"/>
        </w:rPr>
        <w:tab/>
        <w:t>Подача документов в электронном виде (до 1 июля 2012 г.)</w:t>
      </w: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IV этап</w:t>
      </w:r>
      <w:r w:rsidRPr="00363C59">
        <w:rPr>
          <w:rFonts w:ascii="Times New Roman" w:eastAsia="Calibri" w:hAnsi="Times New Roman" w:cs="Times New Roman"/>
          <w:sz w:val="28"/>
          <w:szCs w:val="28"/>
        </w:rPr>
        <w:tab/>
        <w:t>Получение информации о ходе выполнения (до 1 января 2013 г.)</w:t>
      </w: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V  этап</w:t>
      </w:r>
      <w:r w:rsidRPr="00363C59">
        <w:rPr>
          <w:rFonts w:ascii="Times New Roman" w:eastAsia="Calibri" w:hAnsi="Times New Roman" w:cs="Times New Roman"/>
          <w:sz w:val="28"/>
          <w:szCs w:val="28"/>
        </w:rPr>
        <w:tab/>
        <w:t>Получение результатов в электронном виде (до 1 января 2014 г.)</w:t>
      </w: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порядок утверждения административных регламентов государственных услуг.</w:t>
      </w: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В течение первого времени (до 2013 г.) информация </w:t>
      </w:r>
      <w:proofErr w:type="gramStart"/>
      <w:r w:rsidRPr="00363C5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 всех государственных услугах в сфере социальной защиты населения и учреждениях, которые их оказывают, была размещена в Реестре государственных и муниципальных услуг Ленинградской области. На сегодняшний момент в реестре Ленинградской области находится 96 </w:t>
      </w:r>
      <w:r w:rsidRPr="00363C59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услуг, то есть через комитет проходит почти половина всех услуг Ленинградской области. На этих этапах главное было размещение информации (нормативно – правовые акты, формы и бланки заявлений и т.д.). Из реестра вся информация выкладывалась на Порталы государственных и муниципальных услуг Российской Федерации (</w:t>
      </w:r>
      <w:r w:rsidRPr="00363C59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63C59">
        <w:rPr>
          <w:rFonts w:ascii="Times New Roman" w:eastAsia="Calibri" w:hAnsi="Times New Roman" w:cs="Times New Roman"/>
          <w:sz w:val="28"/>
          <w:szCs w:val="28"/>
        </w:rPr>
        <w:t>://</w:t>
      </w:r>
      <w:r w:rsidRPr="00363C59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63C5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3C59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363C5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63C5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63C59">
        <w:rPr>
          <w:rFonts w:ascii="Times New Roman" w:eastAsia="Calibri" w:hAnsi="Times New Roman" w:cs="Times New Roman"/>
          <w:sz w:val="28"/>
          <w:szCs w:val="28"/>
        </w:rPr>
        <w:t>) и Ленинградской области (http://gu.lenobl.ru).</w:t>
      </w:r>
    </w:p>
    <w:p w:rsidR="00363C59" w:rsidRPr="00363C59" w:rsidRDefault="00363C59" w:rsidP="00363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На сегодняшний момент распоряжениями Правительства Российской Федерации от 25 декабря 2013 г. № 2516-р принята «Концепция развития механизмов предоставления государственных и муниципальных услуг в электронном виде», а 9 июня 2014 г. № 991-р «План мероприятий ("дорожная карта") по реализации Концепции развития механизмов предоставления государственных и муниципальных услуг в электронном виде»</w:t>
      </w:r>
    </w:p>
    <w:p w:rsidR="00363C59" w:rsidRPr="00363C59" w:rsidRDefault="00363C59" w:rsidP="0036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ab/>
        <w:t>Ими определены 20 первоочередных государственных услуг, которые должны быть переведены в электронный вид, из них по социальной защите населения –</w:t>
      </w:r>
      <w:r w:rsidR="00DF0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C59">
        <w:rPr>
          <w:rFonts w:ascii="Times New Roman" w:eastAsia="Calibri" w:hAnsi="Times New Roman" w:cs="Times New Roman"/>
          <w:sz w:val="28"/>
          <w:szCs w:val="28"/>
        </w:rPr>
        <w:t>четыре:</w:t>
      </w:r>
    </w:p>
    <w:p w:rsidR="00363C59" w:rsidRPr="00363C59" w:rsidRDefault="00363C59" w:rsidP="00363C5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прием заявлений и организация предоставления гражданам субсидий на оплату жилых помещений и коммунальных услуг гражданин</w:t>
      </w:r>
    </w:p>
    <w:p w:rsidR="00363C59" w:rsidRPr="00363C59" w:rsidRDefault="00363C59" w:rsidP="00363C5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назначение и выплата пособия на оплату проезда на общественном транспорте </w:t>
      </w:r>
    </w:p>
    <w:p w:rsidR="00363C59" w:rsidRPr="00363C59" w:rsidRDefault="00363C59" w:rsidP="00363C5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предоставление социальных пособий малоимущим гражданам</w:t>
      </w:r>
    </w:p>
    <w:p w:rsidR="00363C59" w:rsidRPr="00363C59" w:rsidRDefault="00363C59" w:rsidP="00363C5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назначение и выплата пособий гражданам, имеющим детей, в случаях, когда выплата таких пособий отнесена к полномочиям органов государственной власти субъектов Российской Федерации или к полномочиям Российской Федерации, переданным для осуществления органам государственной власти субъектов Российской Федерации</w:t>
      </w:r>
    </w:p>
    <w:p w:rsidR="00363C59" w:rsidRPr="00363C59" w:rsidRDefault="00363C59" w:rsidP="00363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Комитетом совместно с комитетом по телекоммуникациям и информатизации Ленинградской области определены 36 государственных услуг, которые до конца 2014 года были переведены в электронный вид. </w:t>
      </w:r>
    </w:p>
    <w:p w:rsidR="00363C59" w:rsidRPr="00363C59" w:rsidRDefault="00363C59" w:rsidP="00363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 xml:space="preserve">Комитетом по телекоммуникациям и информатизации Ленинградской области были получены в 2014 году федеральные субсидии на перевод 9 услуг в социальной сфере в электронный вид.  </w:t>
      </w:r>
    </w:p>
    <w:p w:rsidR="00363C59" w:rsidRPr="00363C59" w:rsidRDefault="00363C59" w:rsidP="00363C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C59">
        <w:rPr>
          <w:rFonts w:ascii="Times New Roman" w:eastAsia="Calibri" w:hAnsi="Times New Roman" w:cs="Times New Roman"/>
          <w:sz w:val="28"/>
          <w:szCs w:val="28"/>
        </w:rPr>
        <w:t>Для выполнения поставленных показателей комитет была развернута работа по регистрации граждан на едином портале государственных и муниципальных услуг (функций) России (ЕСИА). Была развернуты 23 пункта подтверждения регистрации в ЕСИА, а в 2015 году перешли к развертыванию пунктов регистрации.</w:t>
      </w:r>
    </w:p>
    <w:p w:rsidR="00363C59" w:rsidRPr="00363C59" w:rsidRDefault="00363C59" w:rsidP="00363C59">
      <w:pPr>
        <w:spacing w:after="160" w:line="256" w:lineRule="auto"/>
        <w:rPr>
          <w:rFonts w:ascii="Calibri" w:eastAsia="Calibri" w:hAnsi="Calibri" w:cs="Times New Roman"/>
        </w:rPr>
      </w:pPr>
    </w:p>
    <w:p w:rsidR="00363C59" w:rsidRDefault="00363C59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66B1" w:rsidRDefault="00C466B1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66B1" w:rsidRDefault="00C466B1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66B1" w:rsidRDefault="00C466B1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66B1" w:rsidRDefault="00C466B1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66B1" w:rsidRDefault="00C466B1" w:rsidP="00A32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466B1" w:rsidSect="00A324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70B"/>
    <w:multiLevelType w:val="multilevel"/>
    <w:tmpl w:val="339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44462"/>
    <w:multiLevelType w:val="multilevel"/>
    <w:tmpl w:val="30F0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A0696"/>
    <w:multiLevelType w:val="hybridMultilevel"/>
    <w:tmpl w:val="B670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40755"/>
    <w:multiLevelType w:val="hybridMultilevel"/>
    <w:tmpl w:val="8A125A6A"/>
    <w:lvl w:ilvl="0" w:tplc="F20A2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E1"/>
    <w:rsid w:val="00125033"/>
    <w:rsid w:val="00151568"/>
    <w:rsid w:val="00263ADE"/>
    <w:rsid w:val="00363C59"/>
    <w:rsid w:val="00476044"/>
    <w:rsid w:val="00565D79"/>
    <w:rsid w:val="00755526"/>
    <w:rsid w:val="00790BD2"/>
    <w:rsid w:val="00795776"/>
    <w:rsid w:val="0081390C"/>
    <w:rsid w:val="009E5E54"/>
    <w:rsid w:val="00A324BA"/>
    <w:rsid w:val="00B20132"/>
    <w:rsid w:val="00C04DE1"/>
    <w:rsid w:val="00C466B1"/>
    <w:rsid w:val="00DF0271"/>
    <w:rsid w:val="00E072DE"/>
    <w:rsid w:val="00F269DF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1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Запара Ольга Сергеевна</dc:creator>
  <cp:lastModifiedBy>Цыганова Татьяна Николаевна</cp:lastModifiedBy>
  <cp:revision>4</cp:revision>
  <cp:lastPrinted>2015-06-10T14:21:00Z</cp:lastPrinted>
  <dcterms:created xsi:type="dcterms:W3CDTF">2015-07-28T06:49:00Z</dcterms:created>
  <dcterms:modified xsi:type="dcterms:W3CDTF">2015-07-28T06:51:00Z</dcterms:modified>
</cp:coreProperties>
</file>