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51" w:rsidRPr="00641451" w:rsidRDefault="00641451" w:rsidP="006414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1451">
        <w:rPr>
          <w:rFonts w:ascii="Times New Roman" w:hAnsi="Times New Roman"/>
          <w:sz w:val="28"/>
          <w:szCs w:val="28"/>
        </w:rPr>
        <w:t>Информация к совещанию по вопросам  исполнения Указов Президента Российской Федерации от 7 мая 2012 года №№596-606 14.11.2013 г.</w:t>
      </w:r>
    </w:p>
    <w:p w:rsidR="00641451" w:rsidRPr="00641451" w:rsidRDefault="00641451" w:rsidP="006414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1451" w:rsidRPr="00641451" w:rsidRDefault="00641451" w:rsidP="0064145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1451">
        <w:rPr>
          <w:rFonts w:ascii="Times New Roman" w:hAnsi="Times New Roman"/>
          <w:sz w:val="28"/>
          <w:szCs w:val="28"/>
        </w:rPr>
        <w:t>1. Реализация региональной дорожной карты в сфере социального обслуживания населения в 2013 году.</w:t>
      </w:r>
    </w:p>
    <w:p w:rsidR="00641451" w:rsidRDefault="00641451" w:rsidP="006414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451">
        <w:rPr>
          <w:rFonts w:ascii="Times New Roman" w:hAnsi="Times New Roman"/>
          <w:sz w:val="28"/>
          <w:szCs w:val="28"/>
        </w:rPr>
        <w:t xml:space="preserve">За истекший период 2013 года </w:t>
      </w:r>
      <w:r>
        <w:rPr>
          <w:rFonts w:ascii="Times New Roman" w:hAnsi="Times New Roman"/>
          <w:sz w:val="28"/>
          <w:szCs w:val="28"/>
        </w:rPr>
        <w:t>проведены меры по оптимизации структуры и штатной численности учреждений социального обслуживания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в т.ч.:</w:t>
      </w:r>
    </w:p>
    <w:p w:rsidR="00641451" w:rsidRDefault="00641451" w:rsidP="006414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перепрофилировано 1 учреждение;</w:t>
      </w:r>
    </w:p>
    <w:p w:rsidR="00641451" w:rsidRPr="00641451" w:rsidRDefault="00641451" w:rsidP="006414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41451">
        <w:rPr>
          <w:rFonts w:ascii="Times New Roman" w:hAnsi="Times New Roman"/>
          <w:sz w:val="28"/>
          <w:szCs w:val="28"/>
        </w:rPr>
        <w:t>сокращено 29 штатных должностей, (в том числе 2 социальных работника, 22,5 среднего и младшего медицинского персонала, 1 педагогический работник, 1 инструктор по ЛФК, 2,5 административно-хозяйственного персонала).</w:t>
      </w:r>
    </w:p>
    <w:p w:rsidR="00641451" w:rsidRPr="00641451" w:rsidRDefault="00641451" w:rsidP="006414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451">
        <w:rPr>
          <w:rFonts w:ascii="Times New Roman" w:hAnsi="Times New Roman"/>
          <w:bCs/>
          <w:sz w:val="28"/>
          <w:szCs w:val="28"/>
        </w:rPr>
        <w:t xml:space="preserve">Объем средств, сэкономленных за счет оптимизационных мер, составил  </w:t>
      </w:r>
      <w:r w:rsidRPr="00641451">
        <w:rPr>
          <w:rFonts w:ascii="Times New Roman" w:hAnsi="Times New Roman"/>
          <w:sz w:val="28"/>
          <w:szCs w:val="28"/>
        </w:rPr>
        <w:t>1318,34 тыс. руб.</w:t>
      </w:r>
    </w:p>
    <w:p w:rsidR="00641451" w:rsidRPr="00641451" w:rsidRDefault="00641451" w:rsidP="006414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451">
        <w:rPr>
          <w:rFonts w:ascii="Times New Roman" w:hAnsi="Times New Roman"/>
          <w:sz w:val="28"/>
          <w:szCs w:val="28"/>
        </w:rPr>
        <w:t>Для оказания услуг</w:t>
      </w:r>
      <w:r w:rsidRPr="00641451">
        <w:rPr>
          <w:rFonts w:ascii="Times New Roman" w:hAnsi="Times New Roman"/>
          <w:bCs/>
          <w:sz w:val="28"/>
          <w:szCs w:val="28"/>
        </w:rPr>
        <w:t xml:space="preserve"> </w:t>
      </w:r>
      <w:r w:rsidRPr="00641451">
        <w:rPr>
          <w:rFonts w:ascii="Times New Roman" w:hAnsi="Times New Roman"/>
          <w:sz w:val="28"/>
          <w:szCs w:val="28"/>
        </w:rPr>
        <w:t>по организации 2-х разового питания</w:t>
      </w:r>
      <w:r w:rsidRPr="00641451">
        <w:rPr>
          <w:rFonts w:ascii="Times New Roman" w:hAnsi="Times New Roman"/>
          <w:bCs/>
          <w:sz w:val="28"/>
          <w:szCs w:val="28"/>
        </w:rPr>
        <w:t xml:space="preserve"> на условиях аутсорсинга привлечена 1 сторонняя организация. </w:t>
      </w:r>
      <w:r w:rsidRPr="00641451">
        <w:rPr>
          <w:rFonts w:ascii="Times New Roman" w:hAnsi="Times New Roman"/>
          <w:sz w:val="28"/>
          <w:szCs w:val="28"/>
        </w:rPr>
        <w:t xml:space="preserve">За истекший период 2013 года оказано на условиях аутсорсинга 1577 услуг. </w:t>
      </w:r>
    </w:p>
    <w:p w:rsidR="00641451" w:rsidRPr="00641451" w:rsidRDefault="00641451" w:rsidP="006414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451">
        <w:rPr>
          <w:rFonts w:ascii="Times New Roman" w:hAnsi="Times New Roman"/>
          <w:sz w:val="28"/>
          <w:szCs w:val="28"/>
        </w:rPr>
        <w:t>Объем высвобожденных средств за счет привлечения к оказанию социальных услуг сторонних организаций на условиях аутсорсинга составил 146,3 тыс. руб.</w:t>
      </w:r>
    </w:p>
    <w:p w:rsidR="00641451" w:rsidRPr="00641451" w:rsidRDefault="00641451" w:rsidP="0064145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41451">
        <w:rPr>
          <w:rFonts w:ascii="Times New Roman" w:hAnsi="Times New Roman"/>
          <w:bCs/>
          <w:iCs/>
          <w:sz w:val="28"/>
          <w:szCs w:val="28"/>
        </w:rPr>
        <w:t xml:space="preserve">Приказом комитета по социальной защите населения Ленинградской области от </w:t>
      </w:r>
      <w:r w:rsidRPr="00641451">
        <w:rPr>
          <w:rFonts w:ascii="Times New Roman" w:hAnsi="Times New Roman"/>
          <w:sz w:val="28"/>
          <w:szCs w:val="28"/>
        </w:rPr>
        <w:t xml:space="preserve">12 ноября 2008года №215 утверждены </w:t>
      </w:r>
      <w:r w:rsidRPr="00641451">
        <w:rPr>
          <w:rFonts w:ascii="Times New Roman" w:hAnsi="Times New Roman"/>
          <w:bCs/>
          <w:iCs/>
          <w:sz w:val="28"/>
          <w:szCs w:val="28"/>
        </w:rPr>
        <w:t xml:space="preserve">критерии потребности </w:t>
      </w:r>
      <w:r w:rsidRPr="00641451">
        <w:rPr>
          <w:rFonts w:ascii="Times New Roman" w:hAnsi="Times New Roman"/>
          <w:bCs/>
          <w:sz w:val="28"/>
          <w:szCs w:val="28"/>
        </w:rPr>
        <w:t xml:space="preserve"> предоставления социальных услуг гражданам пожилого возраста и инвалидам в учреждениях социального обслуживания Ленинградской области, включающие</w:t>
      </w:r>
      <w:r w:rsidRPr="00641451">
        <w:rPr>
          <w:rFonts w:ascii="Times New Roman" w:hAnsi="Times New Roman"/>
          <w:sz w:val="28"/>
          <w:szCs w:val="28"/>
        </w:rPr>
        <w:t xml:space="preserve"> критерии оценки потребности и карту оценки потребности граждан пожилого возраста и  инвалидов в социальном обслуживании.</w:t>
      </w:r>
      <w:r w:rsidRPr="00641451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641451" w:rsidRPr="00641451" w:rsidRDefault="00641451" w:rsidP="006414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451">
        <w:rPr>
          <w:rFonts w:ascii="Times New Roman" w:hAnsi="Times New Roman"/>
          <w:bCs/>
          <w:sz w:val="28"/>
          <w:szCs w:val="28"/>
        </w:rPr>
        <w:t xml:space="preserve">Внедрена </w:t>
      </w:r>
      <w:r w:rsidRPr="00641451">
        <w:rPr>
          <w:rFonts w:ascii="Times New Roman" w:hAnsi="Times New Roman"/>
          <w:sz w:val="28"/>
          <w:szCs w:val="28"/>
        </w:rPr>
        <w:t xml:space="preserve">модель повременной нагрузки на социальных работников в отделениях социального обслуживания на дому. Приказом комитета от 13 февраля 2006 года </w:t>
      </w:r>
      <w:r w:rsidRPr="00641451">
        <w:rPr>
          <w:rFonts w:ascii="Times New Roman" w:hAnsi="Times New Roman"/>
          <w:bCs/>
          <w:spacing w:val="-1"/>
          <w:sz w:val="28"/>
          <w:szCs w:val="28"/>
        </w:rPr>
        <w:t>№ 12 у</w:t>
      </w:r>
      <w:r w:rsidRPr="00641451">
        <w:rPr>
          <w:rFonts w:ascii="Times New Roman" w:hAnsi="Times New Roman"/>
          <w:sz w:val="28"/>
          <w:szCs w:val="28"/>
        </w:rPr>
        <w:t>тверждены нормы временных затрат на предоставление социальных услуг (социально-бытовые, социально-медицинские, с</w:t>
      </w:r>
      <w:r w:rsidRPr="00641451">
        <w:rPr>
          <w:rFonts w:ascii="Times New Roman" w:hAnsi="Times New Roman"/>
          <w:bCs/>
          <w:spacing w:val="-4"/>
          <w:sz w:val="28"/>
          <w:szCs w:val="28"/>
        </w:rPr>
        <w:t>оциально-психологические услуги, с</w:t>
      </w:r>
      <w:r w:rsidRPr="00641451">
        <w:rPr>
          <w:rFonts w:ascii="Times New Roman" w:hAnsi="Times New Roman"/>
          <w:bCs/>
          <w:spacing w:val="-5"/>
          <w:sz w:val="28"/>
          <w:szCs w:val="28"/>
        </w:rPr>
        <w:t>оциально-правовые услуги</w:t>
      </w:r>
      <w:r w:rsidRPr="00641451">
        <w:rPr>
          <w:rFonts w:ascii="Times New Roman" w:hAnsi="Times New Roman"/>
          <w:sz w:val="28"/>
          <w:szCs w:val="28"/>
        </w:rPr>
        <w:t xml:space="preserve"> на отделениях социального обслуживания на дому и специализированных отделениях обслуживания на дому). </w:t>
      </w:r>
    </w:p>
    <w:p w:rsidR="00641451" w:rsidRPr="00641451" w:rsidRDefault="00641451" w:rsidP="006414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451">
        <w:rPr>
          <w:rFonts w:ascii="Times New Roman" w:hAnsi="Times New Roman"/>
          <w:sz w:val="28"/>
          <w:szCs w:val="28"/>
        </w:rPr>
        <w:t>В 16 государственных стационарных учреждениях социального обслуживания разработаны Положения об организации наставничества.  Комитетом по социальной защите населения разрабатываются методические рекомендации по организации наставничества для муниципальных учреждений социального обслуживания населения.</w:t>
      </w:r>
    </w:p>
    <w:p w:rsidR="00641451" w:rsidRPr="00641451" w:rsidRDefault="00641451" w:rsidP="006414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451">
        <w:rPr>
          <w:rFonts w:ascii="Times New Roman" w:hAnsi="Times New Roman"/>
          <w:sz w:val="28"/>
          <w:szCs w:val="28"/>
        </w:rPr>
        <w:t>В муниципальных учреждениях социального обслуживания населения и государственных, стационарных учреждениях социального обслуживания разработаны планы работы с молодыми специалистами.</w:t>
      </w:r>
    </w:p>
    <w:p w:rsidR="00641451" w:rsidRPr="00641451" w:rsidRDefault="00641451" w:rsidP="006414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451">
        <w:rPr>
          <w:rFonts w:ascii="Times New Roman" w:hAnsi="Times New Roman"/>
          <w:sz w:val="28"/>
          <w:szCs w:val="28"/>
        </w:rPr>
        <w:t>В 4 квартале 2013 год предусмотрено проведение семинара для руководителей учреждений социального обслуживания населения по вопросам организации наставничества.</w:t>
      </w:r>
    </w:p>
    <w:p w:rsidR="00641451" w:rsidRPr="00641451" w:rsidRDefault="00641451" w:rsidP="0064145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1451">
        <w:rPr>
          <w:rFonts w:ascii="Times New Roman" w:hAnsi="Times New Roman"/>
          <w:sz w:val="28"/>
          <w:szCs w:val="28"/>
        </w:rPr>
        <w:t>За 9 месяцев 2013 года</w:t>
      </w:r>
      <w:r w:rsidRPr="00641451">
        <w:rPr>
          <w:rFonts w:ascii="Times New Roman" w:hAnsi="Times New Roman"/>
          <w:color w:val="000000"/>
          <w:sz w:val="28"/>
          <w:szCs w:val="28"/>
        </w:rPr>
        <w:t xml:space="preserve"> численность работников, направленных на </w:t>
      </w:r>
      <w:r w:rsidRPr="00641451">
        <w:rPr>
          <w:rFonts w:ascii="Times New Roman" w:hAnsi="Times New Roman"/>
          <w:sz w:val="28"/>
          <w:szCs w:val="28"/>
        </w:rPr>
        <w:t>подготовку и повышение квалификации</w:t>
      </w:r>
      <w:r w:rsidRPr="00641451">
        <w:rPr>
          <w:rFonts w:ascii="Times New Roman" w:hAnsi="Times New Roman"/>
          <w:color w:val="000000"/>
          <w:sz w:val="28"/>
          <w:szCs w:val="28"/>
        </w:rPr>
        <w:t xml:space="preserve"> составила 1206 человек в том числе:</w:t>
      </w:r>
    </w:p>
    <w:p w:rsidR="00641451" w:rsidRPr="00641451" w:rsidRDefault="00641451" w:rsidP="006414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1451">
        <w:rPr>
          <w:rFonts w:ascii="Times New Roman" w:hAnsi="Times New Roman"/>
          <w:color w:val="000000"/>
          <w:sz w:val="28"/>
          <w:szCs w:val="28"/>
        </w:rPr>
        <w:lastRenderedPageBreak/>
        <w:t xml:space="preserve"> на  повышение квалификации – 377 человек (в</w:t>
      </w:r>
      <w:r w:rsidRPr="00641451">
        <w:rPr>
          <w:rFonts w:ascii="Times New Roman" w:hAnsi="Times New Roman"/>
          <w:sz w:val="28"/>
          <w:szCs w:val="28"/>
        </w:rPr>
        <w:t>рачи – 4,  медицинские сёстры – 91, обслуживание детей инвалидов – 41, работа с приёмными семьями – 2, домашний патронаж – 45, иппотерапия – 2, техника безопасности – 2, охрана труда – 11, педагогика – 42, эрготерапия – 4, пожарная безопасность – 4, государственные и муниципальные закупки – 2, работа с кадрами – 21, бухучёт – 11, юридические вопросы – 7, реабилитация инвалидов – 2, другие – 74);</w:t>
      </w:r>
    </w:p>
    <w:p w:rsidR="00641451" w:rsidRPr="00641451" w:rsidRDefault="00641451" w:rsidP="0064145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1451">
        <w:rPr>
          <w:rFonts w:ascii="Times New Roman" w:hAnsi="Times New Roman"/>
          <w:sz w:val="28"/>
          <w:szCs w:val="28"/>
        </w:rPr>
        <w:t xml:space="preserve">на </w:t>
      </w:r>
      <w:r w:rsidRPr="00641451">
        <w:rPr>
          <w:rFonts w:ascii="Times New Roman" w:hAnsi="Times New Roman"/>
          <w:color w:val="000000"/>
          <w:sz w:val="28"/>
          <w:szCs w:val="28"/>
        </w:rPr>
        <w:t>обучение – 595 человек (</w:t>
      </w:r>
      <w:r w:rsidRPr="00641451">
        <w:rPr>
          <w:rFonts w:ascii="Times New Roman" w:hAnsi="Times New Roman"/>
          <w:sz w:val="28"/>
          <w:szCs w:val="28"/>
        </w:rPr>
        <w:t xml:space="preserve">техника безопасности – 62, пожарная безопасность – 85, семинары для медиков – 52, фандрайзинг – 3, психология – 7, эрготерапия – 2, работа с кадрами – 6, семинары с соцработниками – 179, работа с ВИЧ – 1, семинары для педагогов – 44, бухучёт – 4, </w:t>
      </w:r>
      <w:r w:rsidRPr="00641451">
        <w:rPr>
          <w:rFonts w:ascii="Times New Roman" w:hAnsi="Times New Roman"/>
          <w:color w:val="000000"/>
          <w:sz w:val="28"/>
          <w:szCs w:val="28"/>
        </w:rPr>
        <w:tab/>
      </w:r>
      <w:r w:rsidRPr="00641451">
        <w:rPr>
          <w:rFonts w:ascii="Times New Roman" w:hAnsi="Times New Roman"/>
          <w:sz w:val="28"/>
          <w:szCs w:val="28"/>
        </w:rPr>
        <w:t>охрана труда – 33, государственные и муниципальные закупки – 6, юридические вопросы – 5, другие – 28)</w:t>
      </w:r>
    </w:p>
    <w:p w:rsidR="00641451" w:rsidRPr="00641451" w:rsidRDefault="00641451" w:rsidP="00641451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41451">
        <w:rPr>
          <w:rFonts w:ascii="Times New Roman" w:hAnsi="Times New Roman"/>
          <w:sz w:val="28"/>
          <w:szCs w:val="28"/>
        </w:rPr>
        <w:t>С целью совершенствования системы оплаты труд: в</w:t>
      </w:r>
      <w:r w:rsidRPr="00641451">
        <w:rPr>
          <w:rFonts w:ascii="Times New Roman" w:hAnsi="Times New Roman"/>
          <w:bCs/>
          <w:color w:val="000000"/>
          <w:sz w:val="28"/>
          <w:szCs w:val="28"/>
        </w:rPr>
        <w:t>о всех муниципальных районах (городском округе) Ленинградской области созданы комиссии (общественные советы) и организована работа по внедрению системы показателей оценки эффективности деятельности руководителей и работников учреждений социального обслуживания населения. Организована работа по внедрению эффективного контракта.</w:t>
      </w:r>
    </w:p>
    <w:p w:rsidR="00641451" w:rsidRPr="00641451" w:rsidRDefault="00641451" w:rsidP="00641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41451">
        <w:rPr>
          <w:rFonts w:ascii="Times New Roman" w:hAnsi="Times New Roman"/>
          <w:bCs/>
          <w:color w:val="000000"/>
          <w:sz w:val="28"/>
          <w:szCs w:val="28"/>
        </w:rPr>
        <w:t>Распоряжением комитета по социальной защите населения Ленинградской области утверждена система общих показателей эффективности деятельности подведомственных государственных стационарных учреждений социального обслуживания населения Ленинградской области.</w:t>
      </w:r>
    </w:p>
    <w:p w:rsidR="00641451" w:rsidRPr="00641451" w:rsidRDefault="00641451" w:rsidP="00641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41451">
        <w:rPr>
          <w:rFonts w:ascii="Times New Roman" w:hAnsi="Times New Roman"/>
          <w:bCs/>
          <w:color w:val="000000"/>
          <w:sz w:val="28"/>
          <w:szCs w:val="28"/>
        </w:rPr>
        <w:t>При комитете по социальной защите населения Ленинградской области создан Общественный совет (распоряжение от 12.08.2013г. №252).</w:t>
      </w:r>
    </w:p>
    <w:p w:rsidR="00641451" w:rsidRPr="00641451" w:rsidRDefault="00641451" w:rsidP="00641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41451">
        <w:rPr>
          <w:rFonts w:ascii="Times New Roman" w:hAnsi="Times New Roman"/>
          <w:bCs/>
          <w:color w:val="000000"/>
          <w:sz w:val="28"/>
          <w:szCs w:val="28"/>
        </w:rPr>
        <w:t>Решением Общественного совета при комитете по социальной защите населения Ленинградской области утверждена система общих показателей эффективности деятельности муниципальных учреждений социального обслуживания населения Ленинградской области (протокол заседания Общественного совета от 30.08.2013г. №1).</w:t>
      </w:r>
    </w:p>
    <w:p w:rsidR="00AC6D48" w:rsidRPr="00641451" w:rsidRDefault="003F703D" w:rsidP="006414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451">
        <w:rPr>
          <w:rFonts w:ascii="Times New Roman" w:hAnsi="Times New Roman"/>
          <w:sz w:val="28"/>
          <w:szCs w:val="28"/>
        </w:rPr>
        <w:t xml:space="preserve">По итогам за январь-сентябрь 2013 года доля  граждан,  получивших   социальные услуги в учреждениях    социального обслуживания населения, в  общем  числе граждан,  обратившихся  за   получением социальных   услуг  в  учреждения социального обслуживания населения составила </w:t>
      </w:r>
      <w:r w:rsidR="00641451" w:rsidRPr="00641451">
        <w:rPr>
          <w:rFonts w:ascii="Times New Roman" w:hAnsi="Times New Roman"/>
          <w:sz w:val="28"/>
          <w:szCs w:val="28"/>
        </w:rPr>
        <w:t>91 % при плановом показателе 89 %.</w:t>
      </w:r>
    </w:p>
    <w:p w:rsidR="00641451" w:rsidRPr="00641451" w:rsidRDefault="00641451" w:rsidP="006414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1451">
        <w:rPr>
          <w:rFonts w:ascii="Times New Roman" w:hAnsi="Times New Roman"/>
          <w:color w:val="000000"/>
          <w:sz w:val="28"/>
          <w:szCs w:val="28"/>
        </w:rPr>
        <w:t>Удельный вес граждан пожилого возраста и инвалидов (взрослых и детей), получивших услуги в негосударственных учреждениях социального обслуживания, в общей численности граждан пожилого возраста и инвалидов (взрослых и детей), получивших услуги в учреждениях социального обслуживания всех форм собственности составил 1 % при аналогичном плановом показателе.</w:t>
      </w:r>
    </w:p>
    <w:p w:rsidR="00641451" w:rsidRPr="00641451" w:rsidRDefault="00641451" w:rsidP="006414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451">
        <w:rPr>
          <w:rFonts w:ascii="Times New Roman" w:hAnsi="Times New Roman"/>
          <w:sz w:val="28"/>
          <w:szCs w:val="28"/>
        </w:rPr>
        <w:t>Удельный     вес      негосударственных организаций,   оказывающих   социальные услуги, от общего количества учреждений всех форм собственности составил 8,5 % при плановом показателе 7 %.</w:t>
      </w:r>
    </w:p>
    <w:sectPr w:rsidR="00641451" w:rsidRPr="00641451" w:rsidSect="00641451">
      <w:pgSz w:w="11906" w:h="16838"/>
      <w:pgMar w:top="567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703D"/>
    <w:rsid w:val="003F703D"/>
    <w:rsid w:val="00641451"/>
    <w:rsid w:val="008E7F6C"/>
    <w:rsid w:val="00AC6D48"/>
    <w:rsid w:val="00B520D7"/>
    <w:rsid w:val="00BF34E5"/>
    <w:rsid w:val="00E5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520D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Корякова Любовь Владимировна</dc:creator>
  <cp:keywords/>
  <dc:description/>
  <cp:lastModifiedBy>Максимов</cp:lastModifiedBy>
  <cp:revision>2</cp:revision>
  <cp:lastPrinted>2013-11-13T15:34:00Z</cp:lastPrinted>
  <dcterms:created xsi:type="dcterms:W3CDTF">2013-11-22T13:29:00Z</dcterms:created>
  <dcterms:modified xsi:type="dcterms:W3CDTF">2013-11-22T13:29:00Z</dcterms:modified>
</cp:coreProperties>
</file>